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EDBF" w14:textId="77777777" w:rsidR="00756F43" w:rsidRDefault="00756F43" w:rsidP="00032BD4">
      <w:pPr>
        <w:autoSpaceDE w:val="0"/>
        <w:autoSpaceDN w:val="0"/>
        <w:adjustRightInd w:val="0"/>
        <w:rPr>
          <w:rFonts w:eastAsia="MS Mincho"/>
          <w:b/>
          <w:sz w:val="20"/>
          <w:szCs w:val="20"/>
        </w:rPr>
      </w:pPr>
      <w:r w:rsidRPr="00756F43">
        <w:rPr>
          <w:rFonts w:eastAsia="MS Mincho" w:hint="eastAsia"/>
          <w:b/>
          <w:sz w:val="20"/>
          <w:szCs w:val="20"/>
        </w:rPr>
        <w:t>メディアリリース</w:t>
      </w:r>
    </w:p>
    <w:p w14:paraId="035F28EC" w14:textId="78EDF86E" w:rsidR="00032BD4" w:rsidRPr="00C31498" w:rsidRDefault="00493B3C" w:rsidP="00032BD4">
      <w:pPr>
        <w:pBdr>
          <w:bottom w:val="single" w:sz="4" w:space="3" w:color="auto"/>
        </w:pBdr>
        <w:autoSpaceDE w:val="0"/>
        <w:autoSpaceDN w:val="0"/>
        <w:adjustRightInd w:val="0"/>
        <w:rPr>
          <w:rFonts w:ascii="Arial Narrow" w:eastAsia="MS Mincho" w:hAnsi="Arial Narrow" w:cs="SymbolMT"/>
          <w:color w:val="000000"/>
          <w:sz w:val="20"/>
          <w:szCs w:val="20"/>
        </w:rPr>
      </w:pPr>
      <w:r>
        <w:rPr>
          <w:rFonts w:ascii="Segoe UI" w:hAnsi="Segoe UI" w:cs="Segoe UI"/>
          <w:color w:val="000000"/>
          <w:sz w:val="20"/>
          <w:szCs w:val="20"/>
          <w:shd w:val="clear" w:color="auto" w:fill="FFFFFF"/>
        </w:rPr>
        <w:t>2022</w:t>
      </w:r>
      <w:r w:rsidRPr="00493B3C">
        <w:rPr>
          <w:rFonts w:eastAsia="MS Mincho" w:hint="eastAsia"/>
          <w:b/>
          <w:sz w:val="20"/>
          <w:szCs w:val="20"/>
        </w:rPr>
        <w:t>年</w:t>
      </w:r>
      <w:r>
        <w:rPr>
          <w:rFonts w:ascii="Segoe UI" w:hAnsi="Segoe UI" w:cs="Segoe UI"/>
          <w:color w:val="000000"/>
          <w:sz w:val="20"/>
          <w:szCs w:val="20"/>
          <w:shd w:val="clear" w:color="auto" w:fill="FFFFFF"/>
        </w:rPr>
        <w:t>5</w:t>
      </w:r>
      <w:r w:rsidRPr="00493B3C">
        <w:rPr>
          <w:rFonts w:eastAsia="MS Mincho" w:hint="eastAsia"/>
          <w:b/>
          <w:sz w:val="20"/>
          <w:szCs w:val="20"/>
        </w:rPr>
        <w:t>月</w:t>
      </w:r>
      <w:r w:rsidR="00032BD4">
        <w:rPr>
          <w:rFonts w:ascii="Arial Narrow" w:hAnsi="Arial Narrow" w:cs="SymbolMT"/>
          <w:color w:val="000000"/>
          <w:sz w:val="20"/>
          <w:szCs w:val="20"/>
        </w:rPr>
        <w:t xml:space="preserve">, </w:t>
      </w:r>
      <w:r w:rsidR="00032BD4" w:rsidRPr="00493B3C">
        <w:rPr>
          <w:rFonts w:ascii="Arial Narrow" w:eastAsia="MS Mincho" w:hAnsi="Arial Narrow" w:hint="eastAsia"/>
          <w:color w:val="000000"/>
          <w:sz w:val="20"/>
          <w:szCs w:val="20"/>
        </w:rPr>
        <w:t xml:space="preserve">Sensirion AG, 8712 Stäfa, </w:t>
      </w:r>
      <w:proofErr w:type="spellStart"/>
      <w:r w:rsidR="00032BD4" w:rsidRPr="00493B3C">
        <w:rPr>
          <w:rFonts w:ascii="Arial Narrow" w:eastAsia="MS Mincho" w:hAnsi="Arial Narrow" w:hint="eastAsia"/>
          <w:color w:val="000000"/>
          <w:sz w:val="20"/>
          <w:szCs w:val="20"/>
        </w:rPr>
        <w:t>Switzerland</w:t>
      </w:r>
      <w:proofErr w:type="spellEnd"/>
    </w:p>
    <w:p w14:paraId="74B185BA" w14:textId="77777777" w:rsidR="00032BD4" w:rsidRPr="00C31498" w:rsidRDefault="00032BD4" w:rsidP="00032BD4">
      <w:pPr>
        <w:autoSpaceDE w:val="0"/>
        <w:autoSpaceDN w:val="0"/>
        <w:adjustRightInd w:val="0"/>
        <w:rPr>
          <w:rFonts w:ascii="Arial Narrow" w:eastAsia="MS Mincho" w:hAnsi="Arial Narrow" w:cs="Arial Narrow"/>
          <w:color w:val="000000"/>
          <w:sz w:val="20"/>
          <w:szCs w:val="20"/>
        </w:rPr>
      </w:pPr>
    </w:p>
    <w:p w14:paraId="59641FEA" w14:textId="77777777" w:rsidR="00032BD4" w:rsidRPr="004E4C50" w:rsidRDefault="00032BD4" w:rsidP="00032BD4">
      <w:pPr>
        <w:rPr>
          <w:rFonts w:eastAsia="MS Mincho"/>
          <w:b/>
          <w:sz w:val="28"/>
        </w:rPr>
      </w:pPr>
      <w:r w:rsidRPr="005D4E2B">
        <w:rPr>
          <w:rFonts w:eastAsia="MS Mincho" w:hint="eastAsia"/>
          <w:b/>
          <w:sz w:val="28"/>
        </w:rPr>
        <w:t>超精密湿温度センサー</w:t>
      </w:r>
      <w:r>
        <w:rPr>
          <w:rFonts w:eastAsia="MS Mincho" w:hint="eastAsia"/>
          <w:b/>
          <w:sz w:val="28"/>
        </w:rPr>
        <w:t>「</w:t>
      </w:r>
      <w:r w:rsidRPr="005D4E2B">
        <w:rPr>
          <w:rFonts w:eastAsia="MS Mincho" w:hint="eastAsia"/>
          <w:b/>
          <w:sz w:val="28"/>
        </w:rPr>
        <w:t>SHT45</w:t>
      </w:r>
      <w:r>
        <w:rPr>
          <w:rFonts w:eastAsia="MS Mincho" w:hint="eastAsia"/>
          <w:b/>
          <w:sz w:val="28"/>
        </w:rPr>
        <w:t>」</w:t>
      </w:r>
      <w:r w:rsidRPr="005D4E2B">
        <w:rPr>
          <w:rFonts w:eastAsia="MS Mincho" w:hint="eastAsia"/>
          <w:b/>
          <w:sz w:val="28"/>
        </w:rPr>
        <w:t>を販売開始</w:t>
      </w:r>
    </w:p>
    <w:p w14:paraId="71292AD9" w14:textId="77777777" w:rsidR="00032BD4" w:rsidRPr="005D4E2B" w:rsidRDefault="00032BD4" w:rsidP="00032BD4">
      <w:pPr>
        <w:jc w:val="both"/>
        <w:rPr>
          <w:rFonts w:eastAsia="MS Mincho"/>
          <w:b/>
          <w:lang w:val="en-US"/>
        </w:rPr>
      </w:pPr>
    </w:p>
    <w:p w14:paraId="535DB4AD" w14:textId="77777777" w:rsidR="00032BD4" w:rsidRPr="005D4E2B" w:rsidRDefault="00032BD4" w:rsidP="00032BD4">
      <w:pPr>
        <w:jc w:val="both"/>
        <w:rPr>
          <w:rFonts w:eastAsia="MS Mincho"/>
          <w:b/>
          <w:bCs/>
        </w:rPr>
      </w:pPr>
      <w:r>
        <w:rPr>
          <w:rFonts w:eastAsia="MS Mincho" w:hint="eastAsia"/>
          <w:b/>
        </w:rPr>
        <w:t>センシリオン</w:t>
      </w:r>
      <w:r w:rsidRPr="005D4E2B">
        <w:rPr>
          <w:rFonts w:eastAsia="MS Mincho" w:hint="eastAsia"/>
          <w:b/>
        </w:rPr>
        <w:t>は、同社の第</w:t>
      </w:r>
      <w:r w:rsidRPr="005D4E2B">
        <w:rPr>
          <w:rFonts w:eastAsia="MS Mincho" w:hint="eastAsia"/>
          <w:b/>
        </w:rPr>
        <w:t>4</w:t>
      </w:r>
      <w:r w:rsidRPr="005D4E2B">
        <w:rPr>
          <w:rFonts w:eastAsia="MS Mincho" w:hint="eastAsia"/>
          <w:b/>
        </w:rPr>
        <w:t>世代湿度センサーである</w:t>
      </w:r>
      <w:r w:rsidRPr="005D4E2B">
        <w:rPr>
          <w:rFonts w:eastAsia="MS Mincho" w:hint="eastAsia"/>
          <w:b/>
        </w:rPr>
        <w:t>SHT4x</w:t>
      </w:r>
      <w:r w:rsidRPr="005D4E2B">
        <w:rPr>
          <w:rFonts w:eastAsia="MS Mincho" w:hint="eastAsia"/>
          <w:b/>
        </w:rPr>
        <w:t>シリーズの一部として新たに高精度</w:t>
      </w:r>
      <w:r w:rsidRPr="005D4E2B">
        <w:rPr>
          <w:rFonts w:eastAsia="MS Mincho" w:hint="eastAsia"/>
          <w:b/>
        </w:rPr>
        <w:t>SHT45</w:t>
      </w:r>
      <w:r w:rsidRPr="005D4E2B">
        <w:rPr>
          <w:rFonts w:eastAsia="MS Mincho" w:hint="eastAsia"/>
          <w:b/>
        </w:rPr>
        <w:t>湿度センサーを発表しました。</w:t>
      </w:r>
      <w:r w:rsidRPr="005D4E2B">
        <w:rPr>
          <w:rFonts w:eastAsia="MS Mincho" w:hint="eastAsia"/>
          <w:b/>
        </w:rPr>
        <w:t>SHT45</w:t>
      </w:r>
      <w:r w:rsidRPr="005D4E2B">
        <w:rPr>
          <w:rFonts w:eastAsia="MS Mincho" w:hint="eastAsia"/>
          <w:b/>
        </w:rPr>
        <w:t>は、長年のセンシング技術の専門知識に</w:t>
      </w:r>
      <w:r>
        <w:rPr>
          <w:rFonts w:eastAsia="MS Mincho" w:hint="eastAsia"/>
          <w:b/>
        </w:rPr>
        <w:t>裏付けら</w:t>
      </w:r>
      <w:r w:rsidRPr="005D4E2B">
        <w:rPr>
          <w:rFonts w:eastAsia="MS Mincho" w:hint="eastAsia"/>
          <w:b/>
        </w:rPr>
        <w:t>れた最高の湿温度</w:t>
      </w:r>
      <w:r>
        <w:rPr>
          <w:rFonts w:eastAsia="MS Mincho" w:hint="eastAsia"/>
          <w:b/>
        </w:rPr>
        <w:t>測定</w:t>
      </w:r>
      <w:r w:rsidRPr="005D4E2B">
        <w:rPr>
          <w:rFonts w:eastAsia="MS Mincho" w:hint="eastAsia"/>
          <w:b/>
        </w:rPr>
        <w:t>精度</w:t>
      </w:r>
      <w:r>
        <w:rPr>
          <w:rFonts w:eastAsia="MS Mincho" w:hint="eastAsia"/>
          <w:b/>
        </w:rPr>
        <w:t>の</w:t>
      </w:r>
      <w:r w:rsidRPr="005D4E2B">
        <w:rPr>
          <w:rFonts w:eastAsia="MS Mincho" w:hint="eastAsia"/>
          <w:b/>
        </w:rPr>
        <w:t>仕様を提案します。</w:t>
      </w:r>
    </w:p>
    <w:p w14:paraId="4CE935C7" w14:textId="77777777" w:rsidR="00032BD4" w:rsidRPr="005D4E2B" w:rsidRDefault="00032BD4" w:rsidP="00032BD4">
      <w:pPr>
        <w:jc w:val="both"/>
        <w:rPr>
          <w:rFonts w:eastAsia="MS Mincho"/>
          <w:sz w:val="20"/>
          <w:szCs w:val="20"/>
          <w:lang w:val="en-US"/>
        </w:rPr>
      </w:pPr>
    </w:p>
    <w:p w14:paraId="29C0E079" w14:textId="77777777" w:rsidR="00032BD4" w:rsidRPr="005D4E2B" w:rsidRDefault="00032BD4" w:rsidP="00032BD4">
      <w:pPr>
        <w:rPr>
          <w:rFonts w:eastAsia="MS Mincho"/>
          <w:sz w:val="20"/>
          <w:szCs w:val="20"/>
        </w:rPr>
      </w:pPr>
      <w:r w:rsidRPr="005D4E2B">
        <w:rPr>
          <w:rFonts w:eastAsia="MS Mincho" w:hint="eastAsia"/>
          <w:sz w:val="20"/>
        </w:rPr>
        <w:t>スイス、シュテファ</w:t>
      </w:r>
      <w:r w:rsidRPr="005D4E2B">
        <w:rPr>
          <w:rFonts w:eastAsia="MS Mincho" w:hint="eastAsia"/>
          <w:sz w:val="20"/>
        </w:rPr>
        <w:t xml:space="preserve"> </w:t>
      </w:r>
      <w:r>
        <w:rPr>
          <w:rFonts w:eastAsia="MS Mincho" w:hint="eastAsia"/>
          <w:sz w:val="20"/>
        </w:rPr>
        <w:t>-</w:t>
      </w:r>
      <w:r w:rsidRPr="005D4E2B">
        <w:rPr>
          <w:rFonts w:eastAsia="MS Mincho" w:hint="eastAsia"/>
          <w:sz w:val="20"/>
        </w:rPr>
        <w:t xml:space="preserve"> </w:t>
      </w:r>
      <w:r w:rsidRPr="005D4E2B">
        <w:rPr>
          <w:rFonts w:eastAsia="MS Mincho" w:hint="eastAsia"/>
          <w:sz w:val="20"/>
        </w:rPr>
        <w:t>業界で実績のある</w:t>
      </w:r>
      <w:r>
        <w:rPr>
          <w:rFonts w:eastAsia="MS Mincho" w:hint="eastAsia"/>
          <w:sz w:val="20"/>
        </w:rPr>
        <w:t>センシリオン</w:t>
      </w:r>
      <w:r w:rsidRPr="005D4E2B">
        <w:rPr>
          <w:rFonts w:eastAsia="MS Mincho" w:hint="eastAsia"/>
          <w:sz w:val="20"/>
        </w:rPr>
        <w:t>の湿温度センサーは、市場に魅力的な</w:t>
      </w:r>
      <w:r>
        <w:rPr>
          <w:rFonts w:eastAsia="MS Mincho" w:hint="eastAsia"/>
          <w:sz w:val="20"/>
        </w:rPr>
        <w:t>コストパフォーマンス</w:t>
      </w:r>
      <w:r w:rsidRPr="005D4E2B">
        <w:rPr>
          <w:rFonts w:eastAsia="MS Mincho" w:hint="eastAsia"/>
          <w:sz w:val="20"/>
        </w:rPr>
        <w:t>を提供し、高性能アプリケーション用途</w:t>
      </w:r>
      <w:r>
        <w:rPr>
          <w:rFonts w:eastAsia="MS Mincho" w:hint="eastAsia"/>
          <w:sz w:val="20"/>
        </w:rPr>
        <w:t>の可能性</w:t>
      </w:r>
      <w:r w:rsidRPr="005D4E2B">
        <w:rPr>
          <w:rFonts w:eastAsia="MS Mincho" w:hint="eastAsia"/>
          <w:sz w:val="20"/>
        </w:rPr>
        <w:t>を拡張します。標準の</w:t>
      </w:r>
      <w:r w:rsidRPr="005D4E2B">
        <w:rPr>
          <w:rFonts w:eastAsia="MS Mincho" w:hint="eastAsia"/>
          <w:sz w:val="20"/>
        </w:rPr>
        <w:t>SMD</w:t>
      </w:r>
      <w:r w:rsidRPr="005D4E2B">
        <w:rPr>
          <w:rFonts w:eastAsia="MS Mincho" w:hint="eastAsia"/>
          <w:sz w:val="20"/>
        </w:rPr>
        <w:t>組立プロセスへの適合性と組み合わせたテープ</w:t>
      </w:r>
      <w:r w:rsidRPr="005D4E2B">
        <w:rPr>
          <w:rFonts w:eastAsia="MS Mincho" w:hint="eastAsia"/>
          <w:sz w:val="20"/>
        </w:rPr>
        <w:t>&amp;</w:t>
      </w:r>
      <w:r w:rsidRPr="005D4E2B">
        <w:rPr>
          <w:rFonts w:eastAsia="MS Mincho" w:hint="eastAsia"/>
          <w:sz w:val="20"/>
        </w:rPr>
        <w:t>リールパッケージにより、</w:t>
      </w:r>
      <w:r w:rsidRPr="005D4E2B">
        <w:rPr>
          <w:rFonts w:eastAsia="MS Mincho" w:hint="eastAsia"/>
          <w:sz w:val="20"/>
        </w:rPr>
        <w:t>SHT45</w:t>
      </w:r>
      <w:r w:rsidRPr="005D4E2B">
        <w:rPr>
          <w:rFonts w:eastAsia="MS Mincho" w:hint="eastAsia"/>
          <w:sz w:val="20"/>
        </w:rPr>
        <w:t>は大量生産用途に最適です。</w:t>
      </w:r>
    </w:p>
    <w:p w14:paraId="677038E1" w14:textId="77777777" w:rsidR="00032BD4" w:rsidRPr="005D4E2B" w:rsidRDefault="00032BD4" w:rsidP="00032BD4">
      <w:pPr>
        <w:pStyle w:val="Default"/>
        <w:rPr>
          <w:rFonts w:ascii="Arial Narrow" w:eastAsia="MS Mincho" w:hAnsi="Arial Narrow" w:cs="Times New Roman"/>
          <w:color w:val="auto"/>
          <w:sz w:val="22"/>
          <w:szCs w:val="22"/>
          <w:lang w:val="en-US"/>
        </w:rPr>
      </w:pPr>
    </w:p>
    <w:p w14:paraId="5742EF0C" w14:textId="77777777" w:rsidR="00032BD4" w:rsidRPr="005D4E2B" w:rsidRDefault="00032BD4" w:rsidP="00032BD4">
      <w:pPr>
        <w:pStyle w:val="Default"/>
        <w:rPr>
          <w:rFonts w:ascii="Arial Narrow" w:eastAsia="MS Mincho" w:hAnsi="Arial Narrow" w:cs="Times New Roman"/>
          <w:color w:val="auto"/>
          <w:sz w:val="20"/>
          <w:szCs w:val="20"/>
        </w:rPr>
      </w:pPr>
      <w:r w:rsidRPr="005D4E2B">
        <w:rPr>
          <w:rFonts w:ascii="Arial Narrow" w:eastAsia="MS Mincho" w:hAnsi="Arial Narrow" w:hint="eastAsia"/>
          <w:noProof/>
          <w:sz w:val="20"/>
          <w:szCs w:val="20"/>
          <w:lang w:val="en-US" w:eastAsia="zh-CN"/>
        </w:rPr>
        <mc:AlternateContent>
          <mc:Choice Requires="wps">
            <w:drawing>
              <wp:anchor distT="45720" distB="45720" distL="114300" distR="114300" simplePos="0" relativeHeight="251660288" behindDoc="0" locked="0" layoutInCell="1" allowOverlap="1" wp14:anchorId="4446121B" wp14:editId="4F3167B4">
                <wp:simplePos x="0" y="0"/>
                <wp:positionH relativeFrom="column">
                  <wp:posOffset>-5080</wp:posOffset>
                </wp:positionH>
                <wp:positionV relativeFrom="paragraph">
                  <wp:posOffset>1033780</wp:posOffset>
                </wp:positionV>
                <wp:extent cx="1336040" cy="4953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95300"/>
                        </a:xfrm>
                        <a:prstGeom prst="rect">
                          <a:avLst/>
                        </a:prstGeom>
                        <a:solidFill>
                          <a:srgbClr val="FFFFFF"/>
                        </a:solidFill>
                        <a:ln w="9525">
                          <a:noFill/>
                          <a:miter lim="800000"/>
                          <a:headEnd/>
                          <a:tailEnd/>
                        </a:ln>
                      </wps:spPr>
                      <wps:txbx>
                        <w:txbxContent>
                          <w:p w14:paraId="5D44CE30" w14:textId="77777777" w:rsidR="00032BD4" w:rsidRPr="00AD5EB2" w:rsidRDefault="00032BD4" w:rsidP="00032BD4">
                            <w:pPr>
                              <w:rPr>
                                <w:sz w:val="16"/>
                                <w:szCs w:val="16"/>
                              </w:rPr>
                            </w:pPr>
                            <w:r>
                              <w:rPr>
                                <w:rFonts w:hint="eastAsia"/>
                                <w:sz w:val="16"/>
                              </w:rPr>
                              <w:t>SHT45</w:t>
                            </w:r>
                            <w:r>
                              <w:rPr>
                                <w:rFonts w:eastAsia="MS Mincho" w:hint="eastAsia"/>
                                <w:sz w:val="16"/>
                              </w:rPr>
                              <w:t>温</w:t>
                            </w:r>
                            <w:proofErr w:type="spellStart"/>
                            <w:r>
                              <w:rPr>
                                <w:rFonts w:hint="eastAsia"/>
                                <w:sz w:val="16"/>
                              </w:rPr>
                              <w:t>湿度センサ</w:t>
                            </w:r>
                            <w:proofErr w:type="spellEnd"/>
                            <w:r>
                              <w:rPr>
                                <w:rFonts w:hint="eastAsia"/>
                                <w:sz w:val="16"/>
                              </w:rPr>
                              <w:t>ー</w:t>
                            </w:r>
                            <w:r>
                              <w:rPr>
                                <w:rFonts w:hint="eastAsia"/>
                                <w:sz w:val="16"/>
                              </w:rPr>
                              <w:br/>
                            </w:r>
                            <w:proofErr w:type="spellStart"/>
                            <w:r>
                              <w:rPr>
                                <w:rFonts w:hint="eastAsia"/>
                                <w:sz w:val="16"/>
                              </w:rPr>
                              <w:t>出典</w:t>
                            </w:r>
                            <w:proofErr w:type="spellEnd"/>
                            <w:r>
                              <w:rPr>
                                <w:rFonts w:hint="eastAsia"/>
                                <w:sz w:val="16"/>
                              </w:rPr>
                              <w:t>: Sensirion AG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46121B" id="_x0000_t202" coordsize="21600,21600" o:spt="202" path="m,l,21600r21600,l21600,xe">
                <v:stroke joinstyle="miter"/>
                <v:path gradientshapeok="t" o:connecttype="rect"/>
              </v:shapetype>
              <v:shape id="Text Box 2" o:spid="_x0000_s1026" type="#_x0000_t202" style="position:absolute;margin-left:-.4pt;margin-top:81.4pt;width:105.2pt;height:3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" stroked="f">
                <v:textbox>
                  <w:txbxContent>
                    <w:p w14:paraId="5D44CE30" w14:textId="77777777" w:rsidR="00032BD4" w:rsidRPr="00AD5EB2" w:rsidRDefault="00032BD4" w:rsidP="00032BD4">
                      <w:pPr>
                        <w:rPr>
                          <w:sz w:val="16"/>
                          <w:szCs w:val="16"/>
                        </w:rPr>
                      </w:pPr>
                      <w:r>
                        <w:rPr>
                          <w:rFonts w:hint="eastAsia"/>
                          <w:sz w:val="16"/>
                        </w:rPr>
                        <w:t>SHT45</w:t>
                      </w:r>
                      <w:r>
                        <w:rPr>
                          <w:rFonts w:eastAsia="MS Mincho" w:hint="eastAsia"/>
                          <w:sz w:val="16"/>
                        </w:rPr>
                        <w:t>温</w:t>
                      </w:r>
                      <w:proofErr w:type="spellStart"/>
                      <w:r>
                        <w:rPr>
                          <w:rFonts w:hint="eastAsia"/>
                          <w:sz w:val="16"/>
                        </w:rPr>
                        <w:t>湿度センサ</w:t>
                      </w:r>
                      <w:proofErr w:type="spellEnd"/>
                      <w:r>
                        <w:rPr>
                          <w:rFonts w:hint="eastAsia"/>
                          <w:sz w:val="16"/>
                        </w:rPr>
                        <w:t>ー</w:t>
                      </w:r>
                      <w:r>
                        <w:rPr>
                          <w:rFonts w:hint="eastAsia"/>
                          <w:sz w:val="16"/>
                        </w:rPr>
                        <w:br/>
                      </w:r>
                      <w:proofErr w:type="spellStart"/>
                      <w:r>
                        <w:rPr>
                          <w:rFonts w:hint="eastAsia"/>
                          <w:sz w:val="16"/>
                        </w:rPr>
                        <w:t>出典</w:t>
                      </w:r>
                      <w:proofErr w:type="spellEnd"/>
                      <w:r>
                        <w:rPr>
                          <w:rFonts w:hint="eastAsia"/>
                          <w:sz w:val="16"/>
                        </w:rPr>
                        <w:t>: Sensirion AG</w:t>
                      </w:r>
                    </w:p>
                  </w:txbxContent>
                </v:textbox>
                <w10:wrap type="square"/>
              </v:shape>
            </w:pict>
          </mc:Fallback>
        </mc:AlternateContent>
      </w:r>
      <w:r w:rsidRPr="005D4E2B">
        <w:rPr>
          <w:rFonts w:ascii="Arial Narrow" w:eastAsia="MS Mincho" w:hAnsi="Arial Narrow" w:hint="eastAsia"/>
          <w:noProof/>
          <w:sz w:val="20"/>
          <w:szCs w:val="20"/>
          <w:lang w:val="en-US" w:eastAsia="zh-CN"/>
        </w:rPr>
        <w:drawing>
          <wp:anchor distT="0" distB="0" distL="114300" distR="114300" simplePos="0" relativeHeight="251659264" behindDoc="0" locked="0" layoutInCell="1" allowOverlap="1" wp14:anchorId="356452B0" wp14:editId="64C4EBCC">
            <wp:simplePos x="0" y="0"/>
            <wp:positionH relativeFrom="column">
              <wp:posOffset>-1933</wp:posOffset>
            </wp:positionH>
            <wp:positionV relativeFrom="paragraph">
              <wp:posOffset>-607</wp:posOffset>
            </wp:positionV>
            <wp:extent cx="1336040" cy="1017905"/>
            <wp:effectExtent l="0" t="0" r="0" b="0"/>
            <wp:wrapSquare wrapText="bothSides"/>
            <wp:docPr id="3" name="Picture 3"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electronic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6040" cy="1017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4E2B">
        <w:rPr>
          <w:rFonts w:ascii="Arial Narrow" w:eastAsia="MS Mincho" w:hAnsi="Arial Narrow" w:hint="eastAsia"/>
          <w:color w:val="auto"/>
          <w:sz w:val="20"/>
        </w:rPr>
        <w:t>SHT45</w:t>
      </w:r>
      <w:r w:rsidRPr="005D4E2B">
        <w:rPr>
          <w:rFonts w:ascii="Arial Narrow" w:eastAsia="MS Mincho" w:hAnsi="Arial Narrow" w:hint="eastAsia"/>
          <w:color w:val="auto"/>
          <w:sz w:val="20"/>
        </w:rPr>
        <w:t>は、消費電力を大きく低減しつつ</w:t>
      </w:r>
      <w:r>
        <w:rPr>
          <w:rFonts w:ascii="Arial Narrow" w:eastAsia="MS Mincho" w:hAnsi="Arial Narrow" w:hint="eastAsia"/>
          <w:color w:val="auto"/>
          <w:sz w:val="20"/>
        </w:rPr>
        <w:t>測定</w:t>
      </w:r>
      <w:r w:rsidRPr="005D4E2B">
        <w:rPr>
          <w:rFonts w:ascii="Arial Narrow" w:eastAsia="MS Mincho" w:hAnsi="Arial Narrow" w:hint="eastAsia"/>
          <w:color w:val="auto"/>
          <w:sz w:val="20"/>
        </w:rPr>
        <w:t>精度が向上するように最適化された新型の</w:t>
      </w:r>
      <w:proofErr w:type="spellStart"/>
      <w:r w:rsidRPr="005D4E2B">
        <w:rPr>
          <w:rFonts w:ascii="Arial Narrow" w:eastAsia="MS Mincho" w:hAnsi="Arial Narrow" w:hint="eastAsia"/>
          <w:color w:val="auto"/>
          <w:sz w:val="20"/>
        </w:rPr>
        <w:t>CMOSens</w:t>
      </w:r>
      <w:proofErr w:type="spellEnd"/>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チップで構築されています。</w:t>
      </w:r>
      <w:r>
        <w:rPr>
          <w:rFonts w:ascii="Arial Narrow" w:eastAsia="MS Mincho" w:hAnsi="Arial Narrow" w:hint="eastAsia"/>
          <w:color w:val="auto"/>
          <w:sz w:val="20"/>
        </w:rPr>
        <w:t>センシリオン</w:t>
      </w:r>
      <w:r w:rsidRPr="005D4E2B">
        <w:rPr>
          <w:rFonts w:ascii="Arial Narrow" w:eastAsia="MS Mincho" w:hAnsi="Arial Narrow" w:hint="eastAsia"/>
          <w:color w:val="auto"/>
          <w:sz w:val="20"/>
        </w:rPr>
        <w:t>の</w:t>
      </w:r>
      <w:proofErr w:type="spellStart"/>
      <w:r w:rsidRPr="005D4E2B">
        <w:rPr>
          <w:rFonts w:ascii="Arial Narrow" w:eastAsia="MS Mincho" w:hAnsi="Arial Narrow" w:hint="eastAsia"/>
          <w:color w:val="auto"/>
          <w:sz w:val="20"/>
        </w:rPr>
        <w:t>CMOSens</w:t>
      </w:r>
      <w:proofErr w:type="spellEnd"/>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技術は、完全校正済みのデジタル</w:t>
      </w:r>
      <w:r w:rsidRPr="005D4E2B">
        <w:rPr>
          <w:rFonts w:ascii="Arial Narrow" w:eastAsia="MS Mincho" w:hAnsi="Arial Narrow" w:hint="eastAsia"/>
          <w:color w:val="auto"/>
          <w:sz w:val="20"/>
        </w:rPr>
        <w:t>I</w:t>
      </w:r>
      <w:r w:rsidRPr="005D4E2B">
        <w:rPr>
          <w:rFonts w:ascii="Arial Narrow" w:eastAsia="MS Mincho" w:hAnsi="Arial Narrow" w:hint="eastAsia"/>
          <w:color w:val="auto"/>
          <w:sz w:val="20"/>
          <w:vertAlign w:val="superscript"/>
        </w:rPr>
        <w:t>2</w:t>
      </w:r>
      <w:r w:rsidRPr="005D4E2B">
        <w:rPr>
          <w:rFonts w:ascii="Arial Narrow" w:eastAsia="MS Mincho" w:hAnsi="Arial Narrow" w:hint="eastAsia"/>
          <w:color w:val="auto"/>
          <w:sz w:val="20"/>
        </w:rPr>
        <w:t>C</w:t>
      </w:r>
      <w:r w:rsidRPr="005D4E2B">
        <w:rPr>
          <w:rFonts w:ascii="Arial Narrow" w:eastAsia="MS Mincho" w:hAnsi="Arial Narrow" w:hint="eastAsia"/>
          <w:color w:val="auto"/>
          <w:sz w:val="20"/>
        </w:rPr>
        <w:t>ファーストモードプラスインターフェースを備えた</w:t>
      </w:r>
      <w:r w:rsidRPr="005D4E2B">
        <w:rPr>
          <w:rFonts w:ascii="Arial Narrow" w:eastAsia="MS Mincho" w:hAnsi="Arial Narrow" w:hint="eastAsia"/>
          <w:color w:val="auto"/>
          <w:sz w:val="20"/>
        </w:rPr>
        <w:t>1</w:t>
      </w:r>
      <w:r w:rsidRPr="005D4E2B">
        <w:rPr>
          <w:rFonts w:ascii="Arial Narrow" w:eastAsia="MS Mincho" w:hAnsi="Arial Narrow" w:hint="eastAsia"/>
          <w:color w:val="auto"/>
          <w:sz w:val="20"/>
        </w:rPr>
        <w:t>つのチップに、</w:t>
      </w:r>
      <w:r>
        <w:rPr>
          <w:rFonts w:ascii="Arial Narrow" w:eastAsia="MS Mincho" w:hAnsi="Arial Narrow" w:hint="eastAsia"/>
          <w:color w:val="auto"/>
          <w:sz w:val="20"/>
        </w:rPr>
        <w:t>完全な</w:t>
      </w:r>
      <w:r w:rsidRPr="005D4E2B">
        <w:rPr>
          <w:rFonts w:ascii="Arial Narrow" w:eastAsia="MS Mincho" w:hAnsi="Arial Narrow" w:hint="eastAsia"/>
          <w:color w:val="auto"/>
          <w:sz w:val="20"/>
        </w:rPr>
        <w:t>センサーシステムを搭載します。</w:t>
      </w:r>
      <w:r w:rsidRPr="005D4E2B">
        <w:rPr>
          <w:rFonts w:ascii="Arial Narrow" w:eastAsia="MS Mincho" w:hAnsi="Arial Narrow" w:hint="eastAsia"/>
          <w:color w:val="auto"/>
          <w:sz w:val="20"/>
        </w:rPr>
        <w:t>SHT45</w:t>
      </w:r>
      <w:r w:rsidRPr="005D4E2B">
        <w:rPr>
          <w:rFonts w:ascii="Arial Narrow" w:eastAsia="MS Mincho" w:hAnsi="Arial Narrow" w:hint="eastAsia"/>
          <w:color w:val="auto"/>
          <w:sz w:val="20"/>
        </w:rPr>
        <w:t>は</w:t>
      </w:r>
      <w:r w:rsidRPr="005D4E2B">
        <w:rPr>
          <w:rFonts w:ascii="Arial Narrow" w:eastAsia="MS Mincho" w:hAnsi="Arial Narrow" w:hint="eastAsia"/>
          <w:color w:val="auto"/>
          <w:sz w:val="20"/>
        </w:rPr>
        <w:t>0</w:t>
      </w:r>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100% RH</w:t>
      </w:r>
      <w:r w:rsidRPr="005D4E2B">
        <w:rPr>
          <w:rFonts w:ascii="Arial Narrow" w:eastAsia="MS Mincho" w:hAnsi="Arial Narrow" w:hint="eastAsia"/>
          <w:color w:val="auto"/>
          <w:sz w:val="20"/>
        </w:rPr>
        <w:t>および</w:t>
      </w:r>
      <w:r w:rsidRPr="005D4E2B">
        <w:rPr>
          <w:rFonts w:ascii="Arial Narrow" w:eastAsia="MS Mincho" w:hAnsi="Arial Narrow" w:hint="eastAsia"/>
          <w:color w:val="auto"/>
          <w:sz w:val="20"/>
        </w:rPr>
        <w:t>-40</w:t>
      </w:r>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C</w:t>
      </w:r>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125</w:t>
      </w:r>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C</w:t>
      </w:r>
      <w:r w:rsidRPr="005D4E2B">
        <w:rPr>
          <w:rFonts w:ascii="Arial Narrow" w:eastAsia="MS Mincho" w:hAnsi="Arial Narrow" w:hint="eastAsia"/>
          <w:color w:val="auto"/>
          <w:sz w:val="20"/>
        </w:rPr>
        <w:t>の動作範囲を誇り、±</w:t>
      </w:r>
      <w:r w:rsidRPr="005D4E2B">
        <w:rPr>
          <w:rFonts w:ascii="Arial Narrow" w:eastAsia="MS Mincho" w:hAnsi="Arial Narrow" w:hint="eastAsia"/>
          <w:color w:val="auto"/>
          <w:sz w:val="20"/>
        </w:rPr>
        <w:t>1% RH</w:t>
      </w:r>
      <w:r w:rsidRPr="005D4E2B">
        <w:rPr>
          <w:rFonts w:ascii="Arial Narrow" w:eastAsia="MS Mincho" w:hAnsi="Arial Narrow" w:hint="eastAsia"/>
          <w:color w:val="auto"/>
          <w:sz w:val="20"/>
        </w:rPr>
        <w:t>およびΔ</w:t>
      </w:r>
      <w:r w:rsidRPr="005D4E2B">
        <w:rPr>
          <w:rFonts w:ascii="Arial Narrow" w:eastAsia="MS Mincho" w:hAnsi="Arial Narrow" w:hint="eastAsia"/>
          <w:color w:val="auto"/>
          <w:sz w:val="20"/>
        </w:rPr>
        <w:t>T=</w:t>
      </w:r>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0.1</w:t>
      </w:r>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C</w:t>
      </w:r>
      <w:r w:rsidRPr="005D4E2B">
        <w:rPr>
          <w:rFonts w:ascii="Arial Narrow" w:eastAsia="MS Mincho" w:hAnsi="Arial Narrow" w:hint="eastAsia"/>
          <w:color w:val="auto"/>
          <w:sz w:val="20"/>
        </w:rPr>
        <w:t>の精度で、長期にわたる安定性と高精度で信頼性の高い測定結果を保証します。</w:t>
      </w:r>
      <w:r w:rsidRPr="005D4E2B">
        <w:rPr>
          <w:rFonts w:ascii="Arial Narrow" w:eastAsia="MS Mincho" w:hAnsi="Arial Narrow" w:hint="eastAsia"/>
          <w:color w:val="auto"/>
          <w:sz w:val="20"/>
        </w:rPr>
        <w:t>SHT45</w:t>
      </w:r>
      <w:r w:rsidRPr="005D4E2B">
        <w:rPr>
          <w:rFonts w:ascii="Arial Narrow" w:eastAsia="MS Mincho" w:hAnsi="Arial Narrow" w:hint="eastAsia"/>
          <w:color w:val="auto"/>
          <w:sz w:val="20"/>
        </w:rPr>
        <w:t>は</w:t>
      </w:r>
      <w:r w:rsidRPr="005D4E2B">
        <w:rPr>
          <w:rFonts w:ascii="Arial Narrow" w:eastAsia="MS Mincho" w:hAnsi="Arial Narrow" w:hint="eastAsia"/>
          <w:color w:val="auto"/>
          <w:sz w:val="20"/>
        </w:rPr>
        <w:t>1.08V</w:t>
      </w:r>
      <w:r w:rsidRPr="005D4E2B">
        <w:rPr>
          <w:rFonts w:ascii="Arial Narrow" w:eastAsia="MS Mincho" w:hAnsi="Arial Narrow" w:hint="eastAsia"/>
          <w:color w:val="auto"/>
          <w:sz w:val="20"/>
        </w:rPr>
        <w:t>～</w:t>
      </w:r>
      <w:r w:rsidRPr="005D4E2B">
        <w:rPr>
          <w:rFonts w:ascii="Arial Narrow" w:eastAsia="MS Mincho" w:hAnsi="Arial Narrow" w:hint="eastAsia"/>
          <w:color w:val="auto"/>
          <w:sz w:val="20"/>
        </w:rPr>
        <w:t>3.6V</w:t>
      </w:r>
      <w:r w:rsidRPr="005D4E2B">
        <w:rPr>
          <w:rFonts w:ascii="Arial Narrow" w:eastAsia="MS Mincho" w:hAnsi="Arial Narrow" w:hint="eastAsia"/>
          <w:color w:val="auto"/>
          <w:sz w:val="20"/>
        </w:rPr>
        <w:t>の広い</w:t>
      </w:r>
      <w:r>
        <w:rPr>
          <w:rFonts w:ascii="Arial Narrow" w:eastAsia="MS Mincho" w:hAnsi="Arial Narrow" w:hint="eastAsia"/>
          <w:color w:val="auto"/>
          <w:sz w:val="20"/>
        </w:rPr>
        <w:t>電源</w:t>
      </w:r>
      <w:r w:rsidRPr="005D4E2B">
        <w:rPr>
          <w:rFonts w:ascii="Arial Narrow" w:eastAsia="MS Mincho" w:hAnsi="Arial Narrow" w:hint="eastAsia"/>
          <w:color w:val="auto"/>
          <w:sz w:val="20"/>
        </w:rPr>
        <w:t>電圧範囲と</w:t>
      </w:r>
      <w:r w:rsidRPr="005D4E2B">
        <w:rPr>
          <w:rFonts w:ascii="Arial Narrow" w:eastAsia="MS Mincho" w:hAnsi="Arial Narrow" w:hint="eastAsia"/>
          <w:color w:val="auto"/>
          <w:sz w:val="20"/>
        </w:rPr>
        <w:t>400nA</w:t>
      </w:r>
      <w:r w:rsidRPr="005D4E2B">
        <w:rPr>
          <w:rFonts w:ascii="Arial Narrow" w:eastAsia="MS Mincho" w:hAnsi="Arial Narrow" w:hint="eastAsia"/>
          <w:color w:val="auto"/>
          <w:sz w:val="20"/>
        </w:rPr>
        <w:t>の平均</w:t>
      </w:r>
      <w:r>
        <w:rPr>
          <w:rFonts w:ascii="Arial Narrow" w:eastAsia="MS Mincho" w:hAnsi="Arial Narrow" w:hint="eastAsia"/>
          <w:color w:val="auto"/>
          <w:sz w:val="20"/>
        </w:rPr>
        <w:t>動作</w:t>
      </w:r>
      <w:r w:rsidRPr="005D4E2B">
        <w:rPr>
          <w:rFonts w:ascii="Arial Narrow" w:eastAsia="MS Mincho" w:hAnsi="Arial Narrow" w:hint="eastAsia"/>
          <w:color w:val="auto"/>
          <w:sz w:val="20"/>
        </w:rPr>
        <w:t>電流を備えており、最も要求の厳しいアプリケーションに最適です。堅牢な</w:t>
      </w:r>
      <w:r w:rsidRPr="005D4E2B">
        <w:rPr>
          <w:rFonts w:ascii="Arial Narrow" w:eastAsia="MS Mincho" w:hAnsi="Arial Narrow" w:hint="eastAsia"/>
          <w:color w:val="auto"/>
          <w:sz w:val="20"/>
        </w:rPr>
        <w:t>DFN</w:t>
      </w:r>
      <w:r w:rsidRPr="005D4E2B">
        <w:rPr>
          <w:rFonts w:ascii="Arial Narrow" w:eastAsia="MS Mincho" w:hAnsi="Arial Narrow" w:hint="eastAsia"/>
          <w:color w:val="auto"/>
          <w:sz w:val="20"/>
        </w:rPr>
        <w:t>筐体はコンパクトサイズで難しい設計に組み込むことができ、</w:t>
      </w:r>
      <w:r w:rsidRPr="005D4E2B">
        <w:rPr>
          <w:rFonts w:ascii="Arial Narrow" w:eastAsia="MS Mincho" w:hAnsi="Arial Narrow" w:hint="eastAsia"/>
          <w:color w:val="auto"/>
          <w:sz w:val="20"/>
        </w:rPr>
        <w:t>JEDEC JESD47</w:t>
      </w:r>
      <w:r w:rsidRPr="005D4E2B">
        <w:rPr>
          <w:rFonts w:ascii="Arial Narrow" w:eastAsia="MS Mincho" w:hAnsi="Arial Narrow" w:hint="eastAsia"/>
          <w:color w:val="auto"/>
          <w:sz w:val="20"/>
        </w:rPr>
        <w:t>認定で実証された最高レベルの信頼性需要を満たしています。</w:t>
      </w:r>
      <w:r w:rsidRPr="005D4E2B">
        <w:rPr>
          <w:rFonts w:ascii="Arial Narrow" w:eastAsia="MS Mincho" w:hAnsi="Arial Narrow" w:hint="eastAsia"/>
          <w:color w:val="auto"/>
          <w:sz w:val="20"/>
        </w:rPr>
        <w:t xml:space="preserve"> </w:t>
      </w:r>
    </w:p>
    <w:p w14:paraId="3DD97AFF" w14:textId="77777777" w:rsidR="00032BD4" w:rsidRPr="005D4E2B" w:rsidRDefault="00032BD4" w:rsidP="00032BD4">
      <w:pPr>
        <w:pStyle w:val="Default"/>
        <w:rPr>
          <w:rFonts w:ascii="Arial Narrow" w:eastAsia="MS Mincho" w:hAnsi="Arial Narrow" w:cs="Times New Roman"/>
          <w:color w:val="auto"/>
          <w:sz w:val="22"/>
          <w:szCs w:val="22"/>
          <w:lang w:val="en-US"/>
        </w:rPr>
      </w:pPr>
    </w:p>
    <w:p w14:paraId="5B506818" w14:textId="77777777" w:rsidR="00032BD4" w:rsidRPr="005D4E2B" w:rsidRDefault="00032BD4" w:rsidP="00032BD4">
      <w:pPr>
        <w:pStyle w:val="Default"/>
        <w:rPr>
          <w:rFonts w:ascii="Arial Narrow" w:eastAsia="MS Mincho" w:hAnsi="Arial Narrow" w:cs="Times New Roman"/>
          <w:color w:val="auto"/>
          <w:sz w:val="22"/>
          <w:szCs w:val="22"/>
          <w:lang w:val="en-US"/>
        </w:rPr>
      </w:pPr>
    </w:p>
    <w:p w14:paraId="36B64A4B" w14:textId="77777777" w:rsidR="00032BD4" w:rsidRPr="005D4E2B" w:rsidRDefault="00032BD4" w:rsidP="00032BD4">
      <w:pPr>
        <w:pStyle w:val="Default"/>
        <w:rPr>
          <w:rFonts w:ascii="Arial Narrow" w:eastAsia="MS Mincho" w:hAnsi="Arial Narrow" w:cs="Times New Roman"/>
          <w:color w:val="auto"/>
          <w:sz w:val="20"/>
          <w:szCs w:val="20"/>
        </w:rPr>
      </w:pPr>
      <w:r w:rsidRPr="005D4E2B">
        <w:rPr>
          <w:rFonts w:ascii="Arial Narrow" w:eastAsia="MS Mincho" w:hAnsi="Arial Narrow" w:hint="eastAsia"/>
          <w:color w:val="auto"/>
          <w:sz w:val="20"/>
        </w:rPr>
        <w:t>「精度の向上と広い供給電圧範囲を通じて、</w:t>
      </w:r>
      <w:r w:rsidRPr="005D4E2B">
        <w:rPr>
          <w:rFonts w:ascii="Arial Narrow" w:eastAsia="MS Mincho" w:hAnsi="Arial Narrow" w:hint="eastAsia"/>
          <w:color w:val="auto"/>
          <w:sz w:val="20"/>
        </w:rPr>
        <w:t>SHT45</w:t>
      </w:r>
      <w:r w:rsidRPr="005D4E2B">
        <w:rPr>
          <w:rFonts w:ascii="Arial Narrow" w:eastAsia="MS Mincho" w:hAnsi="Arial Narrow" w:hint="eastAsia"/>
          <w:color w:val="auto"/>
          <w:sz w:val="20"/>
        </w:rPr>
        <w:t>による湿度検知の限界を押し上げ続けています。湿度センサー技術の開発と</w:t>
      </w:r>
      <w:r>
        <w:rPr>
          <w:rFonts w:ascii="Arial Narrow" w:eastAsia="MS Mincho" w:hAnsi="Arial Narrow" w:hint="eastAsia"/>
          <w:color w:val="auto"/>
          <w:sz w:val="20"/>
        </w:rPr>
        <w:t>最終出荷試験、これら</w:t>
      </w:r>
      <w:r w:rsidRPr="005D4E2B">
        <w:rPr>
          <w:rFonts w:ascii="Arial Narrow" w:eastAsia="MS Mincho" w:hAnsi="Arial Narrow" w:hint="eastAsia"/>
          <w:color w:val="auto"/>
          <w:sz w:val="20"/>
        </w:rPr>
        <w:t>における</w:t>
      </w:r>
      <w:r w:rsidRPr="005D4E2B">
        <w:rPr>
          <w:rFonts w:ascii="Arial Narrow" w:eastAsia="MS Mincho" w:hAnsi="Arial Narrow" w:hint="eastAsia"/>
          <w:color w:val="auto"/>
          <w:sz w:val="20"/>
        </w:rPr>
        <w:t>20</w:t>
      </w:r>
      <w:r w:rsidRPr="005D4E2B">
        <w:rPr>
          <w:rFonts w:ascii="Arial Narrow" w:eastAsia="MS Mincho" w:hAnsi="Arial Narrow" w:hint="eastAsia"/>
          <w:color w:val="auto"/>
          <w:sz w:val="20"/>
        </w:rPr>
        <w:t>年以上の経験から、出荷される</w:t>
      </w:r>
      <w:r>
        <w:rPr>
          <w:rFonts w:ascii="Arial Narrow" w:eastAsia="MS Mincho" w:hAnsi="Arial Narrow" w:hint="eastAsia"/>
          <w:color w:val="auto"/>
          <w:sz w:val="20"/>
        </w:rPr>
        <w:t>全て</w:t>
      </w:r>
      <w:r w:rsidRPr="005D4E2B">
        <w:rPr>
          <w:rFonts w:ascii="Arial Narrow" w:eastAsia="MS Mincho" w:hAnsi="Arial Narrow" w:hint="eastAsia"/>
          <w:color w:val="auto"/>
          <w:sz w:val="20"/>
        </w:rPr>
        <w:t>の部品の</w:t>
      </w:r>
      <w:r>
        <w:rPr>
          <w:rFonts w:ascii="Arial Narrow" w:eastAsia="MS Mincho" w:hAnsi="Arial Narrow" w:hint="eastAsia"/>
          <w:color w:val="auto"/>
          <w:sz w:val="20"/>
        </w:rPr>
        <w:t>測定</w:t>
      </w:r>
      <w:r w:rsidRPr="005D4E2B">
        <w:rPr>
          <w:rFonts w:ascii="Arial Narrow" w:eastAsia="MS Mincho" w:hAnsi="Arial Narrow" w:hint="eastAsia"/>
          <w:color w:val="auto"/>
          <w:sz w:val="20"/>
        </w:rPr>
        <w:t>精度仕様を保証します」</w:t>
      </w:r>
      <w:r>
        <w:rPr>
          <w:rFonts w:ascii="Arial Narrow" w:eastAsia="MS Mincho" w:hAnsi="Arial Narrow" w:hint="eastAsia"/>
          <w:color w:val="auto"/>
          <w:sz w:val="20"/>
        </w:rPr>
        <w:t>センシリオン</w:t>
      </w:r>
      <w:r w:rsidRPr="005D4E2B">
        <w:rPr>
          <w:rFonts w:ascii="Arial Narrow" w:eastAsia="MS Mincho" w:hAnsi="Arial Narrow" w:hint="eastAsia"/>
          <w:color w:val="auto"/>
          <w:sz w:val="20"/>
        </w:rPr>
        <w:t>社湿温度センサー製品管理ディレクターの</w:t>
      </w:r>
      <w:r w:rsidRPr="005D4E2B">
        <w:rPr>
          <w:rFonts w:ascii="Arial Narrow" w:eastAsia="MS Mincho" w:hAnsi="Arial Narrow" w:hint="eastAsia"/>
          <w:color w:val="auto"/>
          <w:sz w:val="20"/>
        </w:rPr>
        <w:t>Maximilian Eichberger</w:t>
      </w:r>
      <w:r w:rsidRPr="005D4E2B">
        <w:rPr>
          <w:rFonts w:ascii="Arial Narrow" w:eastAsia="MS Mincho" w:hAnsi="Arial Narrow" w:hint="eastAsia"/>
          <w:color w:val="auto"/>
          <w:sz w:val="20"/>
        </w:rPr>
        <w:t>はこう話します。</w:t>
      </w:r>
    </w:p>
    <w:p w14:paraId="0A4CF677" w14:textId="77777777" w:rsidR="00032BD4" w:rsidRPr="005D4E2B" w:rsidRDefault="00032BD4" w:rsidP="00032BD4">
      <w:pPr>
        <w:jc w:val="both"/>
        <w:rPr>
          <w:rFonts w:eastAsia="MS Mincho"/>
          <w:sz w:val="20"/>
          <w:szCs w:val="20"/>
          <w:lang w:val="en-US"/>
        </w:rPr>
      </w:pPr>
    </w:p>
    <w:p w14:paraId="4597F731" w14:textId="77777777" w:rsidR="00032BD4" w:rsidRPr="005D4E2B" w:rsidRDefault="00032BD4" w:rsidP="00032BD4">
      <w:pPr>
        <w:jc w:val="both"/>
        <w:rPr>
          <w:rFonts w:eastAsia="MS Mincho"/>
          <w:sz w:val="20"/>
          <w:szCs w:val="20"/>
        </w:rPr>
      </w:pPr>
      <w:r>
        <w:rPr>
          <w:rFonts w:eastAsia="MS Mincho" w:hint="eastAsia"/>
          <w:sz w:val="20"/>
        </w:rPr>
        <w:t>センシリオン</w:t>
      </w:r>
      <w:r w:rsidRPr="005D4E2B">
        <w:rPr>
          <w:rFonts w:eastAsia="MS Mincho" w:hint="eastAsia"/>
          <w:sz w:val="20"/>
        </w:rPr>
        <w:t>の</w:t>
      </w:r>
      <w:r w:rsidRPr="005D4E2B">
        <w:rPr>
          <w:rFonts w:eastAsia="MS Mincho" w:hint="eastAsia"/>
          <w:sz w:val="20"/>
        </w:rPr>
        <w:t>SHT45</w:t>
      </w:r>
      <w:r w:rsidRPr="005D4E2B">
        <w:rPr>
          <w:rFonts w:eastAsia="MS Mincho" w:hint="eastAsia"/>
          <w:sz w:val="20"/>
        </w:rPr>
        <w:t>湿度センサーに関する詳細は</w:t>
      </w:r>
      <w:hyperlink r:id="rId12" w:history="1">
        <w:r w:rsidRPr="005D4E2B">
          <w:rPr>
            <w:rStyle w:val="Hyperlink"/>
            <w:rFonts w:eastAsia="MS Mincho" w:hint="eastAsia"/>
            <w:color w:val="0066FF"/>
            <w:sz w:val="20"/>
            <w:szCs w:val="20"/>
          </w:rPr>
          <w:t>こち</w:t>
        </w:r>
        <w:r w:rsidRPr="005D4E2B">
          <w:rPr>
            <w:rStyle w:val="Hyperlink"/>
            <w:rFonts w:eastAsia="MS Mincho" w:hint="eastAsia"/>
            <w:color w:val="0066FF"/>
            <w:sz w:val="20"/>
            <w:szCs w:val="20"/>
          </w:rPr>
          <w:t>ら</w:t>
        </w:r>
        <w:r w:rsidRPr="005D4E2B">
          <w:rPr>
            <w:rStyle w:val="Hyperlink"/>
            <w:rFonts w:eastAsia="MS Mincho" w:hint="eastAsia"/>
            <w:color w:val="0066FF"/>
            <w:sz w:val="20"/>
            <w:szCs w:val="20"/>
          </w:rPr>
          <w:t>をご覧ください</w:t>
        </w:r>
      </w:hyperlink>
      <w:r w:rsidRPr="005D4E2B">
        <w:rPr>
          <w:rFonts w:eastAsia="MS Mincho" w:hint="eastAsia"/>
          <w:sz w:val="20"/>
        </w:rPr>
        <w:t>。</w:t>
      </w:r>
      <w:r w:rsidRPr="005D4E2B">
        <w:rPr>
          <w:rFonts w:eastAsia="MS Mincho" w:hint="eastAsia"/>
          <w:sz w:val="20"/>
        </w:rPr>
        <w:t xml:space="preserve"> </w:t>
      </w:r>
    </w:p>
    <w:p w14:paraId="71F2E2F9" w14:textId="77777777" w:rsidR="00032BD4" w:rsidRPr="00C31498" w:rsidRDefault="00032BD4" w:rsidP="00032BD4">
      <w:pPr>
        <w:autoSpaceDE w:val="0"/>
        <w:autoSpaceDN w:val="0"/>
        <w:adjustRightInd w:val="0"/>
        <w:jc w:val="both"/>
        <w:rPr>
          <w:rFonts w:ascii="Arial Narrow" w:eastAsia="MS Mincho" w:hAnsi="Arial Narrow" w:cs="Arial Narrow"/>
          <w:color w:val="000000"/>
          <w:sz w:val="20"/>
          <w:szCs w:val="20"/>
          <w:lang w:val="en-US"/>
        </w:rPr>
      </w:pPr>
    </w:p>
    <w:p w14:paraId="0DFA51F0" w14:textId="77777777" w:rsidR="00032BD4" w:rsidRPr="00DC783B" w:rsidRDefault="00032BD4" w:rsidP="00032BD4">
      <w:pPr>
        <w:pBdr>
          <w:top w:val="single" w:sz="4" w:space="5" w:color="auto"/>
        </w:pBdr>
        <w:autoSpaceDE w:val="0"/>
        <w:autoSpaceDN w:val="0"/>
        <w:spacing w:after="120"/>
        <w:rPr>
          <w:rFonts w:ascii="Arial Narrow" w:eastAsia="MS Mincho" w:hAnsi="Arial Narrow" w:cs="Arial"/>
          <w:b/>
          <w:sz w:val="20"/>
          <w:szCs w:val="20"/>
        </w:rPr>
      </w:pPr>
      <w:r w:rsidRPr="00DC783B">
        <w:rPr>
          <w:rFonts w:ascii="Arial Narrow" w:eastAsia="MS Mincho" w:hAnsi="Arial Narrow" w:hint="eastAsia"/>
          <w:b/>
          <w:bCs/>
          <w:sz w:val="20"/>
          <w:szCs w:val="20"/>
        </w:rPr>
        <w:t>センシリオンについて</w:t>
      </w:r>
      <w:r w:rsidRPr="00DC783B">
        <w:rPr>
          <w:rFonts w:ascii="Arial Narrow" w:eastAsia="MS Mincho" w:hAnsi="Arial Narrow" w:hint="eastAsia"/>
          <w:b/>
          <w:bCs/>
          <w:sz w:val="20"/>
          <w:szCs w:val="20"/>
        </w:rPr>
        <w:t xml:space="preserve"> - </w:t>
      </w:r>
      <w:r w:rsidRPr="00DC783B">
        <w:rPr>
          <w:rFonts w:ascii="Arial Narrow" w:eastAsia="MS Mincho" w:hAnsi="Arial Narrow" w:hint="eastAsia"/>
          <w:b/>
          <w:bCs/>
          <w:sz w:val="20"/>
          <w:szCs w:val="20"/>
        </w:rPr>
        <w:t>環境・フローセンサーソリューションのエキスパート</w:t>
      </w:r>
    </w:p>
    <w:p w14:paraId="572611D1" w14:textId="77777777" w:rsidR="00032BD4" w:rsidRPr="00DC783B" w:rsidRDefault="00032BD4" w:rsidP="00032BD4">
      <w:pPr>
        <w:autoSpaceDE w:val="0"/>
        <w:autoSpaceDN w:val="0"/>
        <w:rPr>
          <w:rFonts w:ascii="Arial Narrow" w:eastAsia="MS Mincho" w:hAnsi="Arial Narrow" w:cs="SymbolMT"/>
          <w:sz w:val="20"/>
          <w:szCs w:val="20"/>
        </w:rPr>
      </w:pPr>
      <w:r w:rsidRPr="00DC783B">
        <w:rPr>
          <w:rFonts w:ascii="Arial Narrow" w:eastAsia="MS Mincho" w:hAnsi="Arial Narrow" w:hint="eastAsia"/>
          <w:sz w:val="20"/>
          <w:szCs w:val="20"/>
        </w:rPr>
        <w:t>センシリオンは、効率、健康、安全性、快適性を向上させるセンサーとセンサーソリューションを専門とする世界有数のメーカーです。</w:t>
      </w:r>
      <w:r w:rsidRPr="00DC783B">
        <w:rPr>
          <w:rFonts w:ascii="Arial Narrow" w:eastAsia="MS Mincho" w:hAnsi="Arial Narrow" w:hint="eastAsia"/>
          <w:sz w:val="20"/>
          <w:szCs w:val="20"/>
        </w:rPr>
        <w:t>1998</w:t>
      </w:r>
      <w:r w:rsidRPr="00DC783B">
        <w:rPr>
          <w:rFonts w:ascii="Arial Narrow" w:eastAsia="MS Mincho" w:hAnsi="Arial Narrow" w:hint="eastAsia"/>
          <w:sz w:val="20"/>
          <w:szCs w:val="20"/>
        </w:rPr>
        <w:t>年に設立し、現在はスイスのシュテファにある本社と世界各地の多数の子会社に約</w:t>
      </w:r>
      <w:r w:rsidRPr="00DC783B">
        <w:rPr>
          <w:rFonts w:ascii="Arial Narrow" w:eastAsia="MS Mincho" w:hAnsi="Arial Narrow" w:hint="eastAsia"/>
          <w:sz w:val="20"/>
          <w:szCs w:val="20"/>
        </w:rPr>
        <w:t>1,000</w:t>
      </w:r>
      <w:r w:rsidRPr="00DC783B">
        <w:rPr>
          <w:rFonts w:ascii="Arial Narrow" w:eastAsia="MS Mincho" w:hAnsi="Arial Narrow" w:hint="eastAsia"/>
          <w:sz w:val="20"/>
          <w:szCs w:val="20"/>
        </w:rPr>
        <w:t>人の従業員が在籍しています。同社のセンサーは、さまざまな環境パラメータと液体の流量を精密かつ確実に測定するために使われます。先進のセンサー技術で世界をよりスマートにすることを目標に掲げています。イノベーションのパイオニアとして、センシリオンは自動車、工業、医療技術、家電市場の取引先やパートナーそれぞれの特定のニーズに対応するソリューションを、高品質で費用対効果の高い大量生産品として開発しています。詳細情報や現在の主要指標は</w:t>
      </w:r>
      <w:r w:rsidRPr="00DC783B">
        <w:rPr>
          <w:rFonts w:ascii="Arial Narrow" w:eastAsia="MS Mincho" w:hAnsi="Arial Narrow" w:hint="eastAsia"/>
          <w:sz w:val="20"/>
          <w:szCs w:val="20"/>
        </w:rPr>
        <w:t xml:space="preserve"> www.sensirion.com</w:t>
      </w:r>
      <w:r w:rsidRPr="00DC783B">
        <w:rPr>
          <w:rFonts w:ascii="Arial Narrow" w:eastAsia="MS Mincho" w:hAnsi="Arial Narrow" w:hint="eastAsia"/>
          <w:sz w:val="20"/>
          <w:szCs w:val="20"/>
        </w:rPr>
        <w:t>でご覧ください。</w:t>
      </w:r>
    </w:p>
    <w:p w14:paraId="6A867084" w14:textId="77777777" w:rsidR="00032BD4" w:rsidRPr="00C31498" w:rsidRDefault="00032BD4" w:rsidP="00032BD4">
      <w:pPr>
        <w:autoSpaceDE w:val="0"/>
        <w:autoSpaceDN w:val="0"/>
        <w:adjustRightInd w:val="0"/>
        <w:jc w:val="both"/>
        <w:rPr>
          <w:rFonts w:ascii="Arial Narrow" w:eastAsia="MS Mincho" w:hAnsi="Arial Narrow" w:cs="Arial Narrow"/>
          <w:color w:val="000000"/>
          <w:sz w:val="20"/>
          <w:szCs w:val="20"/>
          <w:lang w:val="en-US"/>
        </w:rPr>
      </w:pPr>
    </w:p>
    <w:p w14:paraId="42975FE1" w14:textId="77777777" w:rsidR="00032BD4" w:rsidRPr="00C31498" w:rsidRDefault="00032BD4" w:rsidP="00032BD4">
      <w:pPr>
        <w:autoSpaceDE w:val="0"/>
        <w:autoSpaceDN w:val="0"/>
        <w:rPr>
          <w:rFonts w:ascii="Arial" w:eastAsia="MS Mincho" w:hAnsi="Arial" w:cs="Arial"/>
          <w:b/>
          <w:bCs/>
          <w:lang w:val="en-US"/>
        </w:rPr>
      </w:pPr>
    </w:p>
    <w:p w14:paraId="458DD820" w14:textId="77777777" w:rsidR="0081308B" w:rsidRPr="0081308B" w:rsidRDefault="0081308B" w:rsidP="0081308B"/>
    <w:sectPr w:rsidR="0081308B" w:rsidRPr="0081308B"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B53BC" w14:textId="77777777" w:rsidR="00FC5F57" w:rsidRDefault="00FC5F57" w:rsidP="0054380F">
      <w:r>
        <w:separator/>
      </w:r>
    </w:p>
  </w:endnote>
  <w:endnote w:type="continuationSeparator" w:id="0">
    <w:p w14:paraId="4C0A0A08" w14:textId="77777777" w:rsidR="00FC5F57" w:rsidRDefault="00FC5F57"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766C" w14:textId="77777777" w:rsidR="00D44150" w:rsidRPr="00D91EAB" w:rsidRDefault="00D91EAB" w:rsidP="00D91EAB">
    <w:pPr>
      <w:pStyle w:val="Footer"/>
    </w:pPr>
    <w:r>
      <w:rPr>
        <w:szCs w:val="20"/>
      </w:rPr>
      <w:t xml:space="preserve">© Copyright Sensirion AG, </w:t>
    </w:r>
    <w:proofErr w:type="spellStart"/>
    <w:r>
      <w:rPr>
        <w:szCs w:val="20"/>
      </w:rPr>
      <w:t>Switzerland</w:t>
    </w:r>
    <w:proofErr w:type="spellEnd"/>
    <w:r>
      <w:rPr>
        <w:szCs w:val="20"/>
      </w:rPr>
      <w:tab/>
    </w:r>
    <w:r>
      <w:rPr>
        <w:szCs w:val="20"/>
      </w:rPr>
      <w:tab/>
    </w:r>
    <w:r w:rsidR="00B730FE">
      <w:rPr>
        <w:rStyle w:val="PageNumber"/>
        <w:szCs w:val="20"/>
      </w:rPr>
      <w:fldChar w:fldCharType="begin"/>
    </w:r>
    <w:r>
      <w:rPr>
        <w:rStyle w:val="PageNumber"/>
        <w:szCs w:val="20"/>
      </w:rPr>
      <w:instrText xml:space="preserve"> PAGE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r>
      <w:rPr>
        <w:rStyle w:val="PageNumber"/>
        <w:szCs w:val="20"/>
      </w:rPr>
      <w:t>/</w:t>
    </w:r>
    <w:r w:rsidR="00B730FE">
      <w:rPr>
        <w:rStyle w:val="PageNumber"/>
        <w:szCs w:val="20"/>
      </w:rPr>
      <w:fldChar w:fldCharType="begin"/>
    </w:r>
    <w:r>
      <w:rPr>
        <w:rStyle w:val="PageNumber"/>
        <w:szCs w:val="20"/>
      </w:rPr>
      <w:instrText xml:space="preserve"> NUMPAGES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58BBA"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503C6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FA44" w14:textId="77777777" w:rsidR="00FC5F57" w:rsidRDefault="00FC5F57" w:rsidP="0054380F">
      <w:r>
        <w:separator/>
      </w:r>
    </w:p>
  </w:footnote>
  <w:footnote w:type="continuationSeparator" w:id="0">
    <w:p w14:paraId="50F3B143" w14:textId="77777777" w:rsidR="00FC5F57" w:rsidRDefault="00FC5F57"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67F6C" w14:textId="77777777" w:rsidR="00D44150" w:rsidRDefault="007D18C7">
    <w:pPr>
      <w:pStyle w:val="Header"/>
    </w:pPr>
    <w:r>
      <w:rPr>
        <w:noProof/>
        <w:lang w:val="en-US"/>
      </w:rPr>
      <w:drawing>
        <wp:anchor distT="0" distB="0" distL="114300" distR="114300" simplePos="0" relativeHeight="251658240" behindDoc="0" locked="0" layoutInCell="1" allowOverlap="1" wp14:anchorId="51F4E90F" wp14:editId="3B9DBC7E">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C861" w14:textId="77777777" w:rsidR="00D44150" w:rsidRDefault="000D3A8E">
    <w:pPr>
      <w:pStyle w:val="Header"/>
    </w:pPr>
    <w:r>
      <w:rPr>
        <w:noProof/>
        <w:lang w:val="en-US"/>
      </w:rPr>
      <w:drawing>
        <wp:anchor distT="0" distB="0" distL="114300" distR="114300" simplePos="0" relativeHeight="251657216" behindDoc="1" locked="0" layoutInCell="1" allowOverlap="1" wp14:anchorId="2D54F1A9" wp14:editId="2EC7A99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num" w:pos="-171"/>
        </w:tabs>
        <w:ind w:left="0" w:firstLine="0"/>
      </w:pPr>
      <w:rPr>
        <w:rFonts w:hint="default"/>
      </w:rPr>
    </w:lvl>
    <w:lvl w:ilvl="2">
      <w:start w:val="1"/>
      <w:numFmt w:val="decimal"/>
      <w:pStyle w:val="Heading3"/>
      <w:lvlText w:val="%1.%2.%3"/>
      <w:lvlJc w:val="left"/>
      <w:pPr>
        <w:tabs>
          <w:tab w:val="num" w:pos="-171"/>
        </w:tabs>
        <w:ind w:left="0" w:firstLine="0"/>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053110">
    <w:abstractNumId w:val="14"/>
  </w:num>
  <w:num w:numId="2" w16cid:durableId="689064362">
    <w:abstractNumId w:val="13"/>
  </w:num>
  <w:num w:numId="3" w16cid:durableId="1928339574">
    <w:abstractNumId w:val="11"/>
  </w:num>
  <w:num w:numId="4" w16cid:durableId="2060283785">
    <w:abstractNumId w:val="5"/>
  </w:num>
  <w:num w:numId="5" w16cid:durableId="1258365437">
    <w:abstractNumId w:val="3"/>
  </w:num>
  <w:num w:numId="6" w16cid:durableId="872350968">
    <w:abstractNumId w:val="3"/>
  </w:num>
  <w:num w:numId="7" w16cid:durableId="1533349160">
    <w:abstractNumId w:val="2"/>
  </w:num>
  <w:num w:numId="8" w16cid:durableId="1717197163">
    <w:abstractNumId w:val="2"/>
  </w:num>
  <w:num w:numId="9" w16cid:durableId="830410353">
    <w:abstractNumId w:val="1"/>
  </w:num>
  <w:num w:numId="10" w16cid:durableId="2022588474">
    <w:abstractNumId w:val="1"/>
  </w:num>
  <w:num w:numId="11" w16cid:durableId="389310900">
    <w:abstractNumId w:val="0"/>
  </w:num>
  <w:num w:numId="12" w16cid:durableId="664868230">
    <w:abstractNumId w:val="0"/>
  </w:num>
  <w:num w:numId="13" w16cid:durableId="1082797810">
    <w:abstractNumId w:val="10"/>
  </w:num>
  <w:num w:numId="14" w16cid:durableId="375012919">
    <w:abstractNumId w:val="10"/>
  </w:num>
  <w:num w:numId="15" w16cid:durableId="1707095744">
    <w:abstractNumId w:val="12"/>
  </w:num>
  <w:num w:numId="16" w16cid:durableId="531847270">
    <w:abstractNumId w:val="8"/>
  </w:num>
  <w:num w:numId="17" w16cid:durableId="32194713">
    <w:abstractNumId w:val="7"/>
  </w:num>
  <w:num w:numId="18" w16cid:durableId="1057124899">
    <w:abstractNumId w:val="9"/>
  </w:num>
  <w:num w:numId="19" w16cid:durableId="716734072">
    <w:abstractNumId w:val="9"/>
  </w:num>
  <w:num w:numId="20" w16cid:durableId="1702390105">
    <w:abstractNumId w:val="9"/>
  </w:num>
  <w:num w:numId="21" w16cid:durableId="1367634209">
    <w:abstractNumId w:val="9"/>
  </w:num>
  <w:num w:numId="22" w16cid:durableId="1908496136">
    <w:abstractNumId w:val="9"/>
  </w:num>
  <w:num w:numId="23" w16cid:durableId="1429038524">
    <w:abstractNumId w:val="9"/>
  </w:num>
  <w:num w:numId="24" w16cid:durableId="956177477">
    <w:abstractNumId w:val="9"/>
  </w:num>
  <w:num w:numId="25" w16cid:durableId="933901964">
    <w:abstractNumId w:val="9"/>
  </w:num>
  <w:num w:numId="26" w16cid:durableId="1238438646">
    <w:abstractNumId w:val="9"/>
  </w:num>
  <w:num w:numId="27" w16cid:durableId="1649240892">
    <w:abstractNumId w:val="6"/>
  </w:num>
  <w:num w:numId="28" w16cid:durableId="910189981">
    <w:abstractNumId w:val="6"/>
  </w:num>
  <w:num w:numId="29" w16cid:durableId="876818411">
    <w:abstractNumId w:val="6"/>
  </w:num>
  <w:num w:numId="30" w16cid:durableId="261378458">
    <w:abstractNumId w:val="6"/>
  </w:num>
  <w:num w:numId="31" w16cid:durableId="436829994">
    <w:abstractNumId w:val="6"/>
  </w:num>
  <w:num w:numId="32" w16cid:durableId="1047223906">
    <w:abstractNumId w:val="9"/>
  </w:num>
  <w:num w:numId="33" w16cid:durableId="384527113">
    <w:abstractNumId w:val="4"/>
  </w:num>
  <w:num w:numId="34" w16cid:durableId="1764959171">
    <w:abstractNumId w:val="9"/>
  </w:num>
  <w:num w:numId="35" w16cid:durableId="882522668">
    <w:abstractNumId w:val="9"/>
  </w:num>
  <w:num w:numId="36" w16cid:durableId="1437169530">
    <w:abstractNumId w:val="9"/>
  </w:num>
  <w:num w:numId="37" w16cid:durableId="468281563">
    <w:abstractNumId w:val="9"/>
  </w:num>
  <w:num w:numId="38" w16cid:durableId="1168055419">
    <w:abstractNumId w:val="9"/>
  </w:num>
  <w:num w:numId="39" w16cid:durableId="1958945528">
    <w:abstractNumId w:val="9"/>
  </w:num>
  <w:num w:numId="40" w16cid:durableId="1957175164">
    <w:abstractNumId w:val="9"/>
  </w:num>
  <w:num w:numId="41" w16cid:durableId="1245408995">
    <w:abstractNumId w:val="9"/>
  </w:num>
  <w:num w:numId="42" w16cid:durableId="1619214882">
    <w:abstractNumId w:val="15"/>
  </w:num>
  <w:num w:numId="43" w16cid:durableId="13734584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dirty"/>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032BD4"/>
    <w:rsid w:val="00032BD4"/>
    <w:rsid w:val="000406CD"/>
    <w:rsid w:val="00045E5C"/>
    <w:rsid w:val="000718AC"/>
    <w:rsid w:val="000D3A8E"/>
    <w:rsid w:val="000D523B"/>
    <w:rsid w:val="000D7F02"/>
    <w:rsid w:val="000F24EC"/>
    <w:rsid w:val="000F4CED"/>
    <w:rsid w:val="000F6F37"/>
    <w:rsid w:val="00102207"/>
    <w:rsid w:val="00112447"/>
    <w:rsid w:val="00114D80"/>
    <w:rsid w:val="001E1FA7"/>
    <w:rsid w:val="00227D72"/>
    <w:rsid w:val="002F75B2"/>
    <w:rsid w:val="0033350F"/>
    <w:rsid w:val="0034678F"/>
    <w:rsid w:val="003E3705"/>
    <w:rsid w:val="0047464B"/>
    <w:rsid w:val="00483F63"/>
    <w:rsid w:val="00493B3C"/>
    <w:rsid w:val="00495788"/>
    <w:rsid w:val="004B6F57"/>
    <w:rsid w:val="004C0486"/>
    <w:rsid w:val="004E47E0"/>
    <w:rsid w:val="00503C63"/>
    <w:rsid w:val="0054380F"/>
    <w:rsid w:val="00584D18"/>
    <w:rsid w:val="005C0352"/>
    <w:rsid w:val="005F24E3"/>
    <w:rsid w:val="006227DA"/>
    <w:rsid w:val="00665C7D"/>
    <w:rsid w:val="00676CAB"/>
    <w:rsid w:val="006A5423"/>
    <w:rsid w:val="006E5C06"/>
    <w:rsid w:val="00703360"/>
    <w:rsid w:val="007267E3"/>
    <w:rsid w:val="00756F43"/>
    <w:rsid w:val="007B0CAA"/>
    <w:rsid w:val="007D18C7"/>
    <w:rsid w:val="007D3600"/>
    <w:rsid w:val="00811948"/>
    <w:rsid w:val="0081308B"/>
    <w:rsid w:val="00821776"/>
    <w:rsid w:val="008363BE"/>
    <w:rsid w:val="00883116"/>
    <w:rsid w:val="008C3807"/>
    <w:rsid w:val="008C59CA"/>
    <w:rsid w:val="00923720"/>
    <w:rsid w:val="00935B8D"/>
    <w:rsid w:val="00951F1D"/>
    <w:rsid w:val="00964ADD"/>
    <w:rsid w:val="009C0788"/>
    <w:rsid w:val="00A131A9"/>
    <w:rsid w:val="00A336DF"/>
    <w:rsid w:val="00A353C1"/>
    <w:rsid w:val="00A71276"/>
    <w:rsid w:val="00A722D2"/>
    <w:rsid w:val="00AA5F6F"/>
    <w:rsid w:val="00AB25DD"/>
    <w:rsid w:val="00AE1D8A"/>
    <w:rsid w:val="00AF587E"/>
    <w:rsid w:val="00B0608A"/>
    <w:rsid w:val="00B36BAD"/>
    <w:rsid w:val="00B43297"/>
    <w:rsid w:val="00B54145"/>
    <w:rsid w:val="00B730FE"/>
    <w:rsid w:val="00BD1648"/>
    <w:rsid w:val="00C5040D"/>
    <w:rsid w:val="00C66EE8"/>
    <w:rsid w:val="00CF2C8E"/>
    <w:rsid w:val="00CF7230"/>
    <w:rsid w:val="00D44150"/>
    <w:rsid w:val="00D5508C"/>
    <w:rsid w:val="00D601C3"/>
    <w:rsid w:val="00D61CEE"/>
    <w:rsid w:val="00D91EAB"/>
    <w:rsid w:val="00DA5EFF"/>
    <w:rsid w:val="00DB58D5"/>
    <w:rsid w:val="00DC7647"/>
    <w:rsid w:val="00E20478"/>
    <w:rsid w:val="00E32DB8"/>
    <w:rsid w:val="00E37B1D"/>
    <w:rsid w:val="00E94DCD"/>
    <w:rsid w:val="00EF5079"/>
    <w:rsid w:val="00F07475"/>
    <w:rsid w:val="00F108E3"/>
    <w:rsid w:val="00F22AED"/>
    <w:rsid w:val="00F40AFE"/>
    <w:rsid w:val="00F5617D"/>
    <w:rsid w:val="00F80C44"/>
    <w:rsid w:val="00FB08E7"/>
    <w:rsid w:val="00FC5F57"/>
    <w:rsid w:val="00FE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83E43"/>
  <w15:chartTrackingRefBased/>
  <w15:docId w15:val="{039743F2-205C-4A7B-BFAA-CF5EFD189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35"/>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D4"/>
    <w:rPr>
      <w:rFonts w:ascii="Times New Roman" w:eastAsia="Times New Roman" w:hAnsi="Times New Roman"/>
      <w:sz w:val="24"/>
      <w:szCs w:val="24"/>
      <w:lang w:val="de-CH" w:eastAsia="ja-JP"/>
    </w:rPr>
  </w:style>
  <w:style w:type="paragraph" w:styleId="Heading1">
    <w:name w:val="heading 1"/>
    <w:basedOn w:val="Normal"/>
    <w:next w:val="Normal"/>
    <w:link w:val="Heading1Char"/>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lang w:eastAsia="de-DE"/>
    </w:rPr>
  </w:style>
  <w:style w:type="paragraph" w:styleId="Heading2">
    <w:name w:val="heading 2"/>
    <w:basedOn w:val="Normal"/>
    <w:next w:val="Normal"/>
    <w:link w:val="Heading2Char"/>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lang w:eastAsia="de-DE"/>
    </w:rPr>
  </w:style>
  <w:style w:type="paragraph" w:styleId="Heading3">
    <w:name w:val="heading 3"/>
    <w:basedOn w:val="Normal"/>
    <w:next w:val="Normal"/>
    <w:link w:val="Heading3Char"/>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lang w:eastAsia="de-DE"/>
    </w:rPr>
  </w:style>
  <w:style w:type="paragraph" w:styleId="Heading4">
    <w:name w:val="heading 4"/>
    <w:basedOn w:val="Normal"/>
    <w:next w:val="Normal"/>
    <w:link w:val="Heading4Char"/>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lang w:eastAsia="de-DE"/>
    </w:rPr>
  </w:style>
  <w:style w:type="paragraph" w:styleId="Heading5">
    <w:name w:val="heading 5"/>
    <w:basedOn w:val="Normal"/>
    <w:next w:val="Normal"/>
    <w:link w:val="Heading5Char"/>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lang w:eastAsia="de-DE"/>
    </w:rPr>
  </w:style>
  <w:style w:type="paragraph" w:styleId="Heading6">
    <w:name w:val="heading 6"/>
    <w:basedOn w:val="Normal"/>
    <w:next w:val="Normal"/>
    <w:link w:val="Heading6Char"/>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lang w:eastAsia="de-DE"/>
    </w:rPr>
  </w:style>
  <w:style w:type="paragraph" w:styleId="Heading7">
    <w:name w:val="heading 7"/>
    <w:basedOn w:val="Normal"/>
    <w:next w:val="Normal"/>
    <w:link w:val="Heading7Char"/>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lang w:eastAsia="de-DE"/>
    </w:rPr>
  </w:style>
  <w:style w:type="paragraph" w:styleId="Heading8">
    <w:name w:val="heading 8"/>
    <w:basedOn w:val="Normal"/>
    <w:next w:val="Normal"/>
    <w:link w:val="Heading8Char"/>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lang w:eastAsia="de-DE"/>
    </w:rPr>
  </w:style>
  <w:style w:type="paragraph" w:styleId="Heading9">
    <w:name w:val="heading 9"/>
    <w:basedOn w:val="Normal"/>
    <w:next w:val="Normal"/>
    <w:link w:val="Heading9Char"/>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pPr>
      <w:spacing w:line="260" w:lineRule="atLeast"/>
    </w:pPr>
    <w:rPr>
      <w:rFonts w:ascii="Arial Narrow" w:eastAsiaTheme="minorEastAsia" w:hAnsi="Arial Narrow"/>
      <w:sz w:val="20"/>
      <w:szCs w:val="22"/>
      <w:lang w:eastAsia="zh-CN"/>
    </w:rPr>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qFormat/>
    <w:rsid w:val="00DB58D5"/>
    <w:pPr>
      <w:spacing w:line="260" w:lineRule="atLeast"/>
    </w:pPr>
    <w:rPr>
      <w:rFonts w:ascii="Arial Narrow" w:eastAsiaTheme="minorEastAsia" w:hAnsi="Arial Narrow"/>
      <w:sz w:val="20"/>
      <w:szCs w:val="22"/>
      <w:lang w:eastAsia="zh-CN"/>
    </w:rPr>
  </w:style>
  <w:style w:type="character" w:customStyle="1" w:styleId="FooterChar">
    <w:name w:val="Footer Char"/>
    <w:link w:val="Footer"/>
    <w:uiPriority w:val="10"/>
    <w:rsid w:val="00D44150"/>
    <w:rPr>
      <w:rFonts w:ascii="Arial Narrow" w:hAnsi="Arial Narrow" w:cs="Times New Roman"/>
      <w:sz w:val="20"/>
    </w:rPr>
  </w:style>
  <w:style w:type="numbering" w:styleId="111111">
    <w:name w:val="Outline List 2"/>
    <w:basedOn w:val="NoList"/>
    <w:semiHidden/>
    <w:rsid w:val="00E94DCD"/>
    <w:pPr>
      <w:numPr>
        <w:numId w:val="1"/>
      </w:numPr>
    </w:pPr>
  </w:style>
  <w:style w:type="numbering" w:styleId="1ai">
    <w:name w:val="Outline List 1"/>
    <w:basedOn w:val="NoList"/>
    <w:semiHidden/>
    <w:rsid w:val="00E94DCD"/>
    <w:pPr>
      <w:numPr>
        <w:numId w:val="3"/>
      </w:numPr>
    </w:pPr>
  </w:style>
  <w:style w:type="paragraph" w:styleId="ListBullet2">
    <w:name w:val="List Bullet 2"/>
    <w:basedOn w:val="Normal"/>
    <w:uiPriority w:val="99"/>
    <w:semiHidden/>
    <w:rsid w:val="00E94DCD"/>
    <w:pPr>
      <w:numPr>
        <w:numId w:val="6"/>
      </w:numPr>
      <w:spacing w:line="260" w:lineRule="atLeast"/>
    </w:pPr>
    <w:rPr>
      <w:rFonts w:ascii="Arial Narrow" w:eastAsiaTheme="minorEastAsia" w:hAnsi="Arial Narrow"/>
      <w:sz w:val="22"/>
      <w:szCs w:val="22"/>
      <w:lang w:eastAsia="zh-CN"/>
    </w:rPr>
  </w:style>
  <w:style w:type="paragraph" w:styleId="ListBullet3">
    <w:name w:val="List Bullet 3"/>
    <w:basedOn w:val="Normal"/>
    <w:uiPriority w:val="99"/>
    <w:semiHidden/>
    <w:rsid w:val="00E94DCD"/>
    <w:pPr>
      <w:numPr>
        <w:numId w:val="8"/>
      </w:numPr>
      <w:spacing w:line="260" w:lineRule="atLeast"/>
    </w:pPr>
    <w:rPr>
      <w:rFonts w:ascii="Arial Narrow" w:eastAsiaTheme="minorEastAsia" w:hAnsi="Arial Narrow"/>
      <w:sz w:val="22"/>
      <w:szCs w:val="22"/>
      <w:lang w:eastAsia="zh-CN"/>
    </w:rPr>
  </w:style>
  <w:style w:type="paragraph" w:styleId="ListBullet4">
    <w:name w:val="List Bullet 4"/>
    <w:basedOn w:val="Normal"/>
    <w:uiPriority w:val="99"/>
    <w:semiHidden/>
    <w:rsid w:val="00E94DCD"/>
    <w:pPr>
      <w:numPr>
        <w:numId w:val="10"/>
      </w:numPr>
      <w:spacing w:line="260" w:lineRule="atLeast"/>
    </w:pPr>
    <w:rPr>
      <w:rFonts w:ascii="Arial Narrow" w:eastAsiaTheme="minorEastAsia" w:hAnsi="Arial Narrow"/>
      <w:sz w:val="22"/>
      <w:szCs w:val="22"/>
      <w:lang w:eastAsia="zh-CN"/>
    </w:rPr>
  </w:style>
  <w:style w:type="paragraph" w:styleId="ListBullet5">
    <w:name w:val="List Bullet 5"/>
    <w:basedOn w:val="Normal"/>
    <w:uiPriority w:val="99"/>
    <w:semiHidden/>
    <w:rsid w:val="00E94DCD"/>
    <w:pPr>
      <w:numPr>
        <w:numId w:val="12"/>
      </w:numPr>
      <w:spacing w:line="260" w:lineRule="atLeast"/>
    </w:pPr>
    <w:rPr>
      <w:rFonts w:ascii="Arial Narrow" w:eastAsiaTheme="minorEastAsia" w:hAnsi="Arial Narrow"/>
      <w:sz w:val="22"/>
      <w:szCs w:val="22"/>
      <w:lang w:eastAsia="zh-CN"/>
    </w:rPr>
  </w:style>
  <w:style w:type="table" w:customStyle="1" w:styleId="BasisTabelle">
    <w:name w:val="Basis Tabelle"/>
    <w:basedOn w:val="TableNormal"/>
    <w:rsid w:val="00E94DCD"/>
    <w:rPr>
      <w:rFonts w:ascii="Arial" w:hAnsi="Arial"/>
      <w:lang w:eastAsia="de-CH"/>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Caption">
    <w:name w:val="caption"/>
    <w:basedOn w:val="Normal"/>
    <w:next w:val="Normal"/>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spacing w:line="260" w:lineRule="atLeast"/>
      <w:ind w:left="1440" w:right="1440"/>
    </w:pPr>
    <w:rPr>
      <w:rFonts w:ascii="Arial Narrow" w:eastAsiaTheme="minorEastAsia" w:hAnsi="Arial Narrow"/>
      <w:sz w:val="22"/>
      <w:szCs w:val="22"/>
      <w:lang w:eastAsia="zh-CN"/>
    </w:rPr>
  </w:style>
  <w:style w:type="paragraph" w:customStyle="1" w:styleId="BulletpointsEbene1">
    <w:name w:val="Bulletpoints Ebene 1"/>
    <w:basedOn w:val="Normal"/>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rsid w:val="00E94DCD"/>
    <w:pPr>
      <w:numPr>
        <w:ilvl w:val="1"/>
        <w:numId w:val="15"/>
      </w:numPr>
    </w:pPr>
    <w:rPr>
      <w:rFonts w:eastAsia="Calibri" w:cs="Arial"/>
      <w:szCs w:val="20"/>
    </w:rPr>
  </w:style>
  <w:style w:type="paragraph" w:styleId="DocumentMap">
    <w:name w:val="Document Map"/>
    <w:basedOn w:val="Normal"/>
    <w:link w:val="DocumentMapChar"/>
    <w:uiPriority w:val="99"/>
    <w:semiHidden/>
    <w:unhideWhenUsed/>
    <w:rsid w:val="00E94DCD"/>
    <w:pPr>
      <w:shd w:val="clear" w:color="auto" w:fill="000080"/>
      <w:spacing w:line="260" w:lineRule="atLeast"/>
    </w:pPr>
    <w:rPr>
      <w:rFonts w:ascii="Tahoma" w:eastAsiaTheme="minorEastAsia" w:hAnsi="Tahoma"/>
      <w:sz w:val="20"/>
      <w:szCs w:val="20"/>
      <w:lang w:eastAsia="zh-CN"/>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pPr>
      <w:spacing w:line="260" w:lineRule="atLeast"/>
    </w:pPr>
    <w:rPr>
      <w:rFonts w:ascii="Arial Narrow" w:eastAsiaTheme="minorEastAsia" w:hAnsi="Arial Narrow"/>
      <w:sz w:val="22"/>
      <w:szCs w:val="22"/>
      <w:lang w:eastAsia="zh-CN"/>
    </w:rPr>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11"/>
    <w:qFormat/>
    <w:rsid w:val="00DB58D5"/>
    <w:rPr>
      <w:b/>
      <w:iCs/>
      <w:color w:val="66CC33"/>
    </w:rPr>
  </w:style>
  <w:style w:type="paragraph" w:styleId="HTMLAddress">
    <w:name w:val="HTML Address"/>
    <w:basedOn w:val="Normal"/>
    <w:link w:val="HTMLAddressChar"/>
    <w:uiPriority w:val="99"/>
    <w:semiHidden/>
    <w:rsid w:val="00E94DCD"/>
    <w:pPr>
      <w:spacing w:line="260" w:lineRule="atLeast"/>
    </w:pPr>
    <w:rPr>
      <w:rFonts w:ascii="Arial Narrow" w:eastAsiaTheme="minorEastAsia" w:hAnsi="Arial Narrow"/>
      <w:i/>
      <w:iCs/>
      <w:sz w:val="22"/>
      <w:szCs w:val="22"/>
      <w:lang w:eastAsia="zh-CN"/>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pPr>
      <w:spacing w:line="260" w:lineRule="atLeast"/>
    </w:pPr>
    <w:rPr>
      <w:rFonts w:ascii="Courier New" w:eastAsiaTheme="minorEastAsia" w:hAnsi="Courier New"/>
      <w:sz w:val="20"/>
      <w:szCs w:val="20"/>
      <w:lang w:eastAsia="zh-CN"/>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40"/>
    <w:unhideWhenUsed/>
    <w:rsid w:val="00DB58D5"/>
    <w:rPr>
      <w:color w:val="auto"/>
      <w:u w:val="single"/>
    </w:rPr>
  </w:style>
  <w:style w:type="paragraph" w:styleId="Index1">
    <w:name w:val="index 1"/>
    <w:basedOn w:val="Normal"/>
    <w:next w:val="Normal"/>
    <w:autoRedefine/>
    <w:uiPriority w:val="99"/>
    <w:semiHidden/>
    <w:rsid w:val="00E94DCD"/>
    <w:pPr>
      <w:spacing w:line="260" w:lineRule="atLeast"/>
      <w:ind w:left="180" w:hanging="180"/>
    </w:pPr>
    <w:rPr>
      <w:rFonts w:ascii="Arial Narrow" w:eastAsiaTheme="minorEastAsia" w:hAnsi="Arial Narrow"/>
      <w:sz w:val="22"/>
      <w:szCs w:val="22"/>
      <w:lang w:eastAsia="zh-CN"/>
    </w:rPr>
  </w:style>
  <w:style w:type="paragraph" w:styleId="IndexHeading">
    <w:name w:val="index heading"/>
    <w:basedOn w:val="Normal"/>
    <w:next w:val="Index1"/>
    <w:uiPriority w:val="32"/>
    <w:semiHidden/>
    <w:unhideWhenUsed/>
    <w:rsid w:val="00E94DCD"/>
    <w:pPr>
      <w:spacing w:line="260" w:lineRule="atLeast"/>
    </w:pPr>
    <w:rPr>
      <w:rFonts w:ascii="Arial Narrow" w:eastAsiaTheme="minorEastAsia" w:hAnsi="Arial Narrow"/>
      <w:b/>
      <w:bCs/>
      <w:sz w:val="22"/>
      <w:szCs w:val="22"/>
      <w:lang w:eastAsia="zh-CN"/>
    </w:rPr>
  </w:style>
  <w:style w:type="numbering" w:customStyle="1" w:styleId="MediasuiteListe">
    <w:name w:val="Mediasuite_Liste"/>
    <w:rsid w:val="00E94DCD"/>
    <w:pPr>
      <w:numPr>
        <w:numId w:val="15"/>
      </w:numPr>
    </w:p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paragraph" w:customStyle="1" w:styleId="Nummerierung">
    <w:name w:val="Nummerierung"/>
    <w:basedOn w:val="Normal"/>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pPr>
    <w:rPr>
      <w:rFonts w:eastAsiaTheme="minorEastAsia"/>
      <w:lang w:eastAsia="de-CH"/>
    </w:rPr>
  </w:style>
  <w:style w:type="paragraph" w:styleId="NormalIndent">
    <w:name w:val="Normal Indent"/>
    <w:basedOn w:val="Normal"/>
    <w:uiPriority w:val="99"/>
    <w:semiHidden/>
    <w:rsid w:val="00E94DCD"/>
    <w:pPr>
      <w:spacing w:line="260" w:lineRule="atLeast"/>
      <w:ind w:left="454"/>
    </w:pPr>
    <w:rPr>
      <w:rFonts w:ascii="Arial Narrow" w:eastAsiaTheme="minorEastAsia" w:hAnsi="Arial Narrow"/>
      <w:sz w:val="22"/>
      <w:szCs w:val="22"/>
      <w:lang w:eastAsia="zh-CN"/>
    </w:r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lang w:eastAsia="zh-CN"/>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D44150"/>
    <w:rPr>
      <w:rFonts w:ascii="Arial Narrow" w:hAnsi="Arial Narrow" w:cs="Arial"/>
      <w:b/>
      <w:bCs/>
      <w:sz w:val="28"/>
      <w:szCs w:val="28"/>
      <w:lang w:eastAsia="de-DE"/>
    </w:rPr>
  </w:style>
  <w:style w:type="character" w:customStyle="1" w:styleId="Heading2Char">
    <w:name w:val="Heading 2 Char"/>
    <w:link w:val="Heading2"/>
    <w:uiPriority w:val="19"/>
    <w:rsid w:val="00D44150"/>
    <w:rPr>
      <w:rFonts w:ascii="Arial Narrow" w:hAnsi="Arial Narrow" w:cs="Arial"/>
      <w:b/>
      <w:bCs/>
      <w:sz w:val="24"/>
      <w:szCs w:val="24"/>
      <w:lang w:eastAsia="de-DE"/>
    </w:rPr>
  </w:style>
  <w:style w:type="character" w:customStyle="1" w:styleId="Heading3Char">
    <w:name w:val="Heading 3 Char"/>
    <w:link w:val="Heading3"/>
    <w:uiPriority w:val="19"/>
    <w:rsid w:val="00D44150"/>
    <w:rPr>
      <w:rFonts w:ascii="Arial Narrow" w:hAnsi="Arial Narrow" w:cs="Arial"/>
      <w:b/>
      <w:szCs w:val="18"/>
      <w:lang w:eastAsia="de-DE"/>
    </w:rPr>
  </w:style>
  <w:style w:type="character" w:customStyle="1" w:styleId="Heading4Char">
    <w:name w:val="Heading 4 Char"/>
    <w:link w:val="Heading4"/>
    <w:uiPriority w:val="19"/>
    <w:rsid w:val="00D44150"/>
    <w:rPr>
      <w:rFonts w:ascii="Arial Narrow" w:hAnsi="Arial Narrow" w:cs="Arial"/>
      <w:szCs w:val="18"/>
      <w:lang w:eastAsia="de-DE"/>
    </w:rPr>
  </w:style>
  <w:style w:type="character" w:customStyle="1" w:styleId="Heading5Char">
    <w:name w:val="Heading 5 Char"/>
    <w:link w:val="Heading5"/>
    <w:uiPriority w:val="19"/>
    <w:rsid w:val="00D44150"/>
    <w:rPr>
      <w:rFonts w:ascii="Arial Narrow" w:hAnsi="Arial Narrow" w:cs="Arial"/>
      <w:szCs w:val="18"/>
      <w:lang w:eastAsia="de-DE"/>
    </w:rPr>
  </w:style>
  <w:style w:type="character" w:customStyle="1" w:styleId="Heading6Char">
    <w:name w:val="Heading 6 Char"/>
    <w:link w:val="Heading6"/>
    <w:uiPriority w:val="19"/>
    <w:semiHidden/>
    <w:rsid w:val="001E1FA7"/>
    <w:rPr>
      <w:rFonts w:ascii="Arial Narrow" w:hAnsi="Arial Narrow" w:cs="Times New Roman"/>
      <w:bCs/>
      <w:sz w:val="18"/>
      <w:lang w:eastAsia="de-DE"/>
    </w:rPr>
  </w:style>
  <w:style w:type="character" w:customStyle="1" w:styleId="Heading7Char">
    <w:name w:val="Heading 7 Char"/>
    <w:link w:val="Heading7"/>
    <w:uiPriority w:val="19"/>
    <w:semiHidden/>
    <w:rsid w:val="001E1FA7"/>
    <w:rPr>
      <w:rFonts w:ascii="Arial Narrow" w:hAnsi="Arial Narrow" w:cs="Times New Roman"/>
      <w:sz w:val="18"/>
      <w:szCs w:val="24"/>
      <w:lang w:eastAsia="de-DE"/>
    </w:rPr>
  </w:style>
  <w:style w:type="character" w:customStyle="1" w:styleId="Heading8Char">
    <w:name w:val="Heading 8 Char"/>
    <w:link w:val="Heading8"/>
    <w:uiPriority w:val="19"/>
    <w:semiHidden/>
    <w:rsid w:val="001E1FA7"/>
    <w:rPr>
      <w:rFonts w:ascii="Arial Narrow" w:hAnsi="Arial Narrow" w:cs="Times New Roman"/>
      <w:iCs/>
      <w:sz w:val="18"/>
      <w:szCs w:val="24"/>
      <w:lang w:eastAsia="de-DE"/>
    </w:rPr>
  </w:style>
  <w:style w:type="character" w:customStyle="1" w:styleId="Heading9Char">
    <w:name w:val="Heading 9 Char"/>
    <w:link w:val="Heading9"/>
    <w:uiPriority w:val="19"/>
    <w:semiHidden/>
    <w:rsid w:val="001E1FA7"/>
    <w:rPr>
      <w:rFonts w:ascii="Arial Narrow" w:hAnsi="Arial Narrow" w:cs="Times New Roman"/>
      <w:sz w:val="18"/>
      <w:lang w:eastAsia="de-DE"/>
    </w:rPr>
  </w:style>
  <w:style w:type="paragraph" w:styleId="Subtitle">
    <w:name w:val="Subtitle"/>
    <w:basedOn w:val="Normal"/>
    <w:next w:val="Normal"/>
    <w:link w:val="SubtitleChar"/>
    <w:uiPriority w:val="2"/>
    <w:semiHidden/>
    <w:qFormat/>
    <w:rsid w:val="00E94DCD"/>
    <w:pPr>
      <w:spacing w:after="60" w:line="260" w:lineRule="atLeast"/>
      <w:contextualSpacing/>
      <w:outlineLvl w:val="1"/>
    </w:pPr>
    <w:rPr>
      <w:rFonts w:ascii="Arial Narrow" w:eastAsiaTheme="minorEastAsia" w:hAnsi="Arial Narrow"/>
      <w:szCs w:val="22"/>
      <w:lang w:eastAsia="zh-CN"/>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0"/>
    <w:unhideWhenUsed/>
    <w:rsid w:val="00DB58D5"/>
    <w:pPr>
      <w:spacing w:line="260" w:lineRule="atLeast"/>
      <w:ind w:left="567" w:right="284" w:hanging="567"/>
    </w:pPr>
    <w:rPr>
      <w:rFonts w:ascii="Arial Narrow" w:eastAsiaTheme="minorEastAsia" w:hAnsi="Arial Narrow"/>
      <w:b/>
      <w:sz w:val="22"/>
      <w:szCs w:val="22"/>
      <w:lang w:eastAsia="zh-CN"/>
    </w:rPr>
  </w:style>
  <w:style w:type="paragraph" w:styleId="TOC2">
    <w:name w:val="toc 2"/>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3">
    <w:name w:val="toc 3"/>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4">
    <w:name w:val="toc 4"/>
    <w:basedOn w:val="Normal"/>
    <w:next w:val="Normal"/>
    <w:autoRedefine/>
    <w:uiPriority w:val="30"/>
    <w:semiHidden/>
    <w:rsid w:val="00DB58D5"/>
    <w:pPr>
      <w:spacing w:line="260" w:lineRule="atLeast"/>
      <w:ind w:left="737" w:hanging="737"/>
    </w:pPr>
    <w:rPr>
      <w:rFonts w:ascii="Arial Narrow" w:eastAsiaTheme="minorEastAsia" w:hAnsi="Arial Narrow"/>
      <w:sz w:val="22"/>
      <w:szCs w:val="22"/>
      <w:lang w:eastAsia="zh-CN"/>
    </w:rPr>
  </w:style>
  <w:style w:type="paragraph" w:styleId="TOC5">
    <w:name w:val="toc 5"/>
    <w:basedOn w:val="Normal"/>
    <w:next w:val="Normal"/>
    <w:autoRedefine/>
    <w:uiPriority w:val="30"/>
    <w:semiHidden/>
    <w:rsid w:val="00DB58D5"/>
    <w:pPr>
      <w:spacing w:line="260" w:lineRule="atLeast"/>
      <w:ind w:left="1009" w:hanging="1009"/>
    </w:pPr>
    <w:rPr>
      <w:rFonts w:ascii="Arial Narrow" w:eastAsiaTheme="minorEastAsia" w:hAnsi="Arial Narrow"/>
      <w:sz w:val="22"/>
      <w:szCs w:val="22"/>
      <w:lang w:eastAsia="zh-CN"/>
    </w:rPr>
  </w:style>
  <w:style w:type="paragraph" w:styleId="TOC6">
    <w:name w:val="toc 6"/>
    <w:basedOn w:val="Normal"/>
    <w:next w:val="Normal"/>
    <w:autoRedefine/>
    <w:uiPriority w:val="30"/>
    <w:semiHidden/>
    <w:rsid w:val="00DB58D5"/>
    <w:pPr>
      <w:spacing w:line="260" w:lineRule="atLeast"/>
      <w:ind w:left="1151" w:hanging="1151"/>
    </w:pPr>
    <w:rPr>
      <w:rFonts w:ascii="Arial Narrow" w:eastAsiaTheme="minorEastAsia" w:hAnsi="Arial Narrow"/>
      <w:sz w:val="22"/>
      <w:szCs w:val="22"/>
      <w:lang w:eastAsia="zh-CN"/>
    </w:rPr>
  </w:style>
  <w:style w:type="paragraph" w:styleId="TOC7">
    <w:name w:val="toc 7"/>
    <w:basedOn w:val="Normal"/>
    <w:next w:val="Normal"/>
    <w:autoRedefine/>
    <w:uiPriority w:val="30"/>
    <w:semiHidden/>
    <w:rsid w:val="00DB58D5"/>
    <w:pPr>
      <w:spacing w:line="260" w:lineRule="atLeast"/>
      <w:ind w:left="1298" w:hanging="1298"/>
    </w:pPr>
    <w:rPr>
      <w:rFonts w:ascii="Arial Narrow" w:eastAsiaTheme="minorEastAsia" w:hAnsi="Arial Narrow"/>
      <w:sz w:val="22"/>
      <w:szCs w:val="22"/>
      <w:lang w:eastAsia="zh-CN"/>
    </w:rPr>
  </w:style>
  <w:style w:type="paragraph" w:styleId="TOC8">
    <w:name w:val="toc 8"/>
    <w:basedOn w:val="Normal"/>
    <w:next w:val="Normal"/>
    <w:autoRedefine/>
    <w:uiPriority w:val="30"/>
    <w:semiHidden/>
    <w:rsid w:val="00DB58D5"/>
    <w:pPr>
      <w:spacing w:line="260" w:lineRule="atLeast"/>
      <w:ind w:left="1440" w:hanging="1440"/>
    </w:pPr>
    <w:rPr>
      <w:rFonts w:ascii="Arial Narrow" w:eastAsiaTheme="minorEastAsia" w:hAnsi="Arial Narrow"/>
      <w:sz w:val="22"/>
      <w:szCs w:val="22"/>
      <w:lang w:eastAsia="zh-CN"/>
    </w:rPr>
  </w:style>
  <w:style w:type="paragraph" w:styleId="TOC9">
    <w:name w:val="toc 9"/>
    <w:basedOn w:val="Normal"/>
    <w:next w:val="Normal"/>
    <w:autoRedefine/>
    <w:uiPriority w:val="30"/>
    <w:semiHidden/>
    <w:rsid w:val="00DB58D5"/>
    <w:pPr>
      <w:spacing w:line="260" w:lineRule="atLeast"/>
      <w:ind w:left="1582" w:hanging="1582"/>
    </w:pPr>
    <w:rPr>
      <w:rFonts w:ascii="Arial Narrow" w:eastAsiaTheme="minorEastAsia" w:hAnsi="Arial Narrow"/>
      <w:sz w:val="22"/>
      <w:szCs w:val="22"/>
      <w:lang w:eastAsia="zh-CN"/>
    </w:rPr>
  </w:style>
  <w:style w:type="character" w:styleId="IntenseEmphasis">
    <w:name w:val="Intense Emphasis"/>
    <w:uiPriority w:val="12"/>
    <w:qFormat/>
    <w:rsid w:val="00DB58D5"/>
    <w:rPr>
      <w:b/>
      <w:bCs/>
      <w:iCs/>
      <w:caps/>
      <w:color w:val="66CC33"/>
    </w:rPr>
  </w:style>
  <w:style w:type="paragraph" w:styleId="ListParagraph">
    <w:name w:val="List Paragraph"/>
    <w:basedOn w:val="Normal"/>
    <w:uiPriority w:val="99"/>
    <w:unhideWhenUsed/>
    <w:rsid w:val="00DB58D5"/>
    <w:pPr>
      <w:spacing w:line="260" w:lineRule="atLeast"/>
      <w:ind w:left="720"/>
      <w:contextualSpacing/>
    </w:pPr>
    <w:rPr>
      <w:rFonts w:ascii="Arial Narrow" w:eastAsiaTheme="minorEastAsia" w:hAnsi="Arial Narrow"/>
      <w:sz w:val="22"/>
      <w:szCs w:val="22"/>
      <w:lang w:eastAsia="zh-CN"/>
    </w:r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eastAsia="zh-CN"/>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eastAsia="zh-CN"/>
    </w:rPr>
  </w:style>
  <w:style w:type="paragraph" w:customStyle="1" w:styleId="FusszeilePfad">
    <w:name w:val="Fusszeile Pfad"/>
    <w:basedOn w:val="Footer"/>
    <w:uiPriority w:val="9"/>
    <w:qFormat/>
    <w:rsid w:val="00DB58D5"/>
    <w:pPr>
      <w:jc w:val="center"/>
    </w:pPr>
  </w:style>
  <w:style w:type="paragraph" w:customStyle="1" w:styleId="BulletpointsLevel1">
    <w:name w:val="Bulletpoints Level 1"/>
    <w:basedOn w:val="Normal"/>
    <w:uiPriority w:val="3"/>
    <w:qFormat/>
    <w:rsid w:val="00E37B1D"/>
    <w:pPr>
      <w:numPr>
        <w:numId w:val="33"/>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Normal"/>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Normal"/>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Normal"/>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Normal"/>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Normal"/>
    <w:uiPriority w:val="2"/>
    <w:qFormat/>
    <w:rsid w:val="00D601C3"/>
    <w:pPr>
      <w:spacing w:line="260" w:lineRule="exact"/>
      <w:contextualSpacing/>
    </w:pPr>
    <w:rPr>
      <w:rFonts w:ascii="Arial Narrow" w:eastAsiaTheme="minorEastAsia" w:hAnsi="Arial Narrow"/>
      <w:b/>
      <w:sz w:val="22"/>
      <w:szCs w:val="22"/>
      <w:lang w:eastAsia="de-DE"/>
    </w:rPr>
  </w:style>
  <w:style w:type="paragraph" w:customStyle="1" w:styleId="SensirionTitle">
    <w:name w:val="Sensirion Title"/>
    <w:basedOn w:val="Normal"/>
    <w:uiPriority w:val="1"/>
    <w:qFormat/>
    <w:rsid w:val="00D601C3"/>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Normal"/>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Normal"/>
    <w:uiPriority w:val="8"/>
    <w:qFormat/>
    <w:rsid w:val="00DB58D5"/>
    <w:pPr>
      <w:spacing w:line="260" w:lineRule="atLeast"/>
      <w:ind w:right="2835"/>
    </w:pPr>
    <w:rPr>
      <w:rFonts w:ascii="Arial Narrow" w:eastAsiaTheme="minorEastAsia" w:hAnsi="Arial Narrow"/>
      <w:sz w:val="22"/>
      <w:szCs w:val="22"/>
      <w:lang w:eastAsia="zh-CN"/>
    </w:rPr>
  </w:style>
  <w:style w:type="paragraph" w:styleId="TableofFigures">
    <w:name w:val="table of figures"/>
    <w:basedOn w:val="Normal"/>
    <w:next w:val="Normal"/>
    <w:uiPriority w:val="31"/>
    <w:unhideWhenUsed/>
    <w:rsid w:val="00DB58D5"/>
    <w:pPr>
      <w:spacing w:line="260" w:lineRule="atLeast"/>
      <w:ind w:right="284"/>
    </w:pPr>
    <w:rPr>
      <w:rFonts w:ascii="Arial Narrow" w:eastAsiaTheme="minorEastAsia" w:hAnsi="Arial Narrow"/>
      <w:sz w:val="22"/>
      <w:szCs w:val="22"/>
      <w:lang w:eastAsia="zh-CN"/>
    </w:rPr>
  </w:style>
  <w:style w:type="paragraph" w:styleId="Quote">
    <w:name w:val="Quote"/>
    <w:basedOn w:val="Normal"/>
    <w:next w:val="Normal"/>
    <w:link w:val="QuoteChar"/>
    <w:uiPriority w:val="99"/>
    <w:semiHidden/>
    <w:rsid w:val="00DB58D5"/>
    <w:pPr>
      <w:spacing w:line="260" w:lineRule="atLeast"/>
    </w:pPr>
    <w:rPr>
      <w:rFonts w:ascii="Arial Narrow" w:eastAsiaTheme="minorEastAsia" w:hAnsi="Arial Narrow"/>
      <w:i/>
      <w:iCs/>
      <w:color w:val="000000"/>
      <w:sz w:val="22"/>
      <w:szCs w:val="22"/>
      <w:lang w:eastAsia="zh-CN"/>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2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table" w:customStyle="1" w:styleId="SENTabellegreen">
    <w:name w:val="SEN: Tabelle green"/>
    <w:basedOn w:val="TableNormal"/>
    <w:uiPriority w:val="60"/>
    <w:rsid w:val="00DB58D5"/>
    <w:rPr>
      <w:lang w:eastAsia="de-CH"/>
    </w:rPr>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rsid w:val="00DB58D5"/>
    <w:pPr>
      <w:ind w:left="57" w:right="57"/>
    </w:pPr>
    <w:rPr>
      <w:lang w:eastAsia="de-CH"/>
    </w:r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rsid w:val="00DB58D5"/>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BalloonText">
    <w:name w:val="Balloon Text"/>
    <w:basedOn w:val="Normal"/>
    <w:link w:val="BalloonTextChar"/>
    <w:uiPriority w:val="99"/>
    <w:semiHidden/>
    <w:unhideWhenUsed/>
    <w:rsid w:val="00DB58D5"/>
    <w:rPr>
      <w:rFonts w:ascii="Tahoma" w:eastAsiaTheme="minorEastAsia" w:hAnsi="Tahoma" w:cs="Tahoma"/>
      <w:sz w:val="16"/>
      <w:szCs w:val="16"/>
      <w:lang w:eastAsia="zh-CN"/>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customStyle="1" w:styleId="Default">
    <w:name w:val="Default"/>
    <w:rsid w:val="00032BD4"/>
    <w:pPr>
      <w:autoSpaceDE w:val="0"/>
      <w:autoSpaceDN w:val="0"/>
      <w:adjustRightInd w:val="0"/>
    </w:pPr>
    <w:rPr>
      <w:rFonts w:ascii="Arial" w:hAnsi="Arial" w:cs="Arial"/>
      <w:color w:val="000000"/>
      <w:sz w:val="24"/>
      <w:szCs w:val="24"/>
      <w:lang w:val="de-CH"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products/catalog/SHT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6" ma:contentTypeDescription="Create a new document." ma:contentTypeScope="" ma:versionID="11176ce288f4c3b5b87fb6e989a50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836759dddda49b21af99071c84ed6435"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72F4EF-085D-47E4-9346-39F7E2C578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customXml/itemProps3.xml><?xml version="1.0" encoding="utf-8"?>
<ds:datastoreItem xmlns:ds="http://schemas.openxmlformats.org/officeDocument/2006/customXml" ds:itemID="{D6CB4053-D2A5-4111-8428-EAA84644D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F5DAE-2EF3-4D13-96E1-E4318F494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1186</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Mariela Janjic</dc:creator>
  <cp:keywords/>
  <dc:description/>
  <cp:lastModifiedBy>Mariela Janjic</cp:lastModifiedBy>
  <cp:revision>3</cp:revision>
  <dcterms:created xsi:type="dcterms:W3CDTF">2022-04-25T06:30:00Z</dcterms:created>
  <dcterms:modified xsi:type="dcterms:W3CDTF">2022-05-06T14:49:00Z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ies>
</file>