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0A5E7" w14:textId="77777777" w:rsidR="004C22CD" w:rsidRPr="004C22CD" w:rsidRDefault="004C22CD" w:rsidP="004C22CD">
      <w:pPr>
        <w:autoSpaceDE w:val="0"/>
        <w:autoSpaceDN w:val="0"/>
        <w:adjustRightInd w:val="0"/>
        <w:rPr>
          <w:rFonts w:ascii="Segoe UI" w:hAnsi="Segoe UI" w:cs="Segoe UI"/>
          <w:b/>
          <w:color w:val="000000"/>
          <w:sz w:val="20"/>
          <w:szCs w:val="20"/>
          <w:lang w:val="en-US"/>
        </w:rPr>
      </w:pPr>
      <w:r w:rsidRPr="004C22CD">
        <w:rPr>
          <w:rFonts w:ascii="Segoe UI" w:hAnsi="Segoe UI" w:cs="Segoe UI"/>
          <w:b/>
          <w:color w:val="000000"/>
          <w:sz w:val="20"/>
          <w:szCs w:val="20"/>
          <w:lang w:val="en-US"/>
        </w:rPr>
        <w:t>Media Release</w:t>
      </w:r>
    </w:p>
    <w:p w14:paraId="02C979C5" w14:textId="028266CA" w:rsidR="004C22CD" w:rsidRPr="00C77637" w:rsidRDefault="00AA2DB3" w:rsidP="004C22CD">
      <w:pPr>
        <w:pBdr>
          <w:bottom w:val="single" w:sz="4" w:space="3" w:color="auto"/>
        </w:pBdr>
        <w:autoSpaceDE w:val="0"/>
        <w:autoSpaceDN w:val="0"/>
        <w:adjustRightInd w:val="0"/>
        <w:rPr>
          <w:rFonts w:ascii="Segoe UI" w:hAnsi="Segoe UI" w:cs="Segoe UI"/>
          <w:color w:val="000000"/>
          <w:sz w:val="20"/>
          <w:szCs w:val="20"/>
          <w:lang w:val="en-US"/>
        </w:rPr>
      </w:pPr>
      <w:r>
        <w:rPr>
          <w:rFonts w:ascii="Segoe UI" w:hAnsi="Segoe UI" w:cs="Segoe UI"/>
          <w:color w:val="000000"/>
          <w:sz w:val="20"/>
          <w:szCs w:val="20"/>
          <w:lang w:val="en-US"/>
        </w:rPr>
        <w:t>20</w:t>
      </w:r>
      <w:r w:rsidR="0083398E" w:rsidRPr="0083398E">
        <w:rPr>
          <w:rFonts w:ascii="Segoe UI" w:hAnsi="Segoe UI" w:cs="Segoe UI"/>
          <w:color w:val="000000"/>
          <w:sz w:val="20"/>
          <w:szCs w:val="20"/>
          <w:lang w:val="en-US"/>
        </w:rPr>
        <w:t xml:space="preserve"> </w:t>
      </w:r>
      <w:r>
        <w:rPr>
          <w:rFonts w:ascii="Segoe UI" w:hAnsi="Segoe UI" w:cs="Segoe UI"/>
          <w:color w:val="000000"/>
          <w:sz w:val="20"/>
          <w:szCs w:val="20"/>
          <w:lang w:val="en-US"/>
        </w:rPr>
        <w:t>November</w:t>
      </w:r>
      <w:r w:rsidR="004C22CD" w:rsidRPr="0083398E">
        <w:rPr>
          <w:rFonts w:ascii="Segoe UI" w:hAnsi="Segoe UI" w:cs="Segoe UI"/>
          <w:color w:val="000000"/>
          <w:sz w:val="20"/>
          <w:szCs w:val="20"/>
          <w:lang w:val="en-US"/>
        </w:rPr>
        <w:t xml:space="preserve"> 2024</w:t>
      </w:r>
      <w:r w:rsidR="004C22CD" w:rsidRPr="00C77637">
        <w:rPr>
          <w:rFonts w:ascii="Segoe UI" w:hAnsi="Segoe UI" w:cs="Segoe UI"/>
          <w:color w:val="000000"/>
          <w:sz w:val="20"/>
          <w:szCs w:val="20"/>
          <w:lang w:val="en-US"/>
        </w:rPr>
        <w:t>, Sensirion Connected Solutions</w:t>
      </w:r>
      <w:r w:rsidR="00C77637" w:rsidRPr="00C77637">
        <w:rPr>
          <w:rFonts w:ascii="Segoe UI" w:hAnsi="Segoe UI" w:cs="Segoe UI"/>
          <w:color w:val="000000"/>
          <w:sz w:val="20"/>
          <w:szCs w:val="20"/>
          <w:lang w:val="en-US"/>
        </w:rPr>
        <w:t xml:space="preserve"> Inc.</w:t>
      </w:r>
      <w:r w:rsidR="004C22CD" w:rsidRPr="00C77637">
        <w:rPr>
          <w:rFonts w:ascii="Segoe UI" w:hAnsi="Segoe UI" w:cs="Segoe UI"/>
          <w:color w:val="000000"/>
          <w:sz w:val="20"/>
          <w:szCs w:val="20"/>
          <w:lang w:val="en-US"/>
        </w:rPr>
        <w:t xml:space="preserve">, </w:t>
      </w:r>
      <w:r w:rsidR="00C77637" w:rsidRPr="00C77637">
        <w:rPr>
          <w:rFonts w:ascii="Segoe UI" w:hAnsi="Segoe UI" w:cs="Segoe UI"/>
          <w:color w:val="000000"/>
          <w:sz w:val="20"/>
          <w:szCs w:val="20"/>
          <w:lang w:val="en-US"/>
        </w:rPr>
        <w:t>Chicago, IL</w:t>
      </w:r>
      <w:r w:rsidR="004C22CD" w:rsidRPr="00C77637">
        <w:rPr>
          <w:rFonts w:ascii="Segoe UI" w:hAnsi="Segoe UI" w:cs="Segoe UI"/>
          <w:color w:val="000000"/>
          <w:sz w:val="20"/>
          <w:szCs w:val="20"/>
          <w:lang w:val="en-US"/>
        </w:rPr>
        <w:t xml:space="preserve">, </w:t>
      </w:r>
      <w:r w:rsidR="00C77637" w:rsidRPr="00C77637">
        <w:rPr>
          <w:rFonts w:ascii="Segoe UI" w:hAnsi="Segoe UI" w:cs="Segoe UI"/>
          <w:color w:val="000000"/>
          <w:sz w:val="20"/>
          <w:szCs w:val="20"/>
          <w:lang w:val="en-US"/>
        </w:rPr>
        <w:t>United States</w:t>
      </w:r>
    </w:p>
    <w:p w14:paraId="06512ECC" w14:textId="77777777" w:rsidR="004C22CD" w:rsidRPr="00C77637" w:rsidRDefault="004C22CD" w:rsidP="004C22CD">
      <w:pPr>
        <w:autoSpaceDE w:val="0"/>
        <w:autoSpaceDN w:val="0"/>
        <w:adjustRightInd w:val="0"/>
        <w:rPr>
          <w:rFonts w:ascii="Segoe UI" w:hAnsi="Segoe UI" w:cs="Segoe UI"/>
          <w:color w:val="000000"/>
          <w:sz w:val="20"/>
          <w:szCs w:val="20"/>
          <w:lang w:val="en-US"/>
        </w:rPr>
      </w:pPr>
    </w:p>
    <w:p w14:paraId="58CCE1F7" w14:textId="77777777" w:rsidR="00DB2585" w:rsidRPr="00C77637" w:rsidRDefault="00DB2585" w:rsidP="00DB2585">
      <w:pPr>
        <w:rPr>
          <w:rFonts w:ascii="Segoe UI" w:hAnsi="Segoe UI" w:cs="Segoe UI"/>
          <w:b/>
          <w:bCs/>
          <w:color w:val="000000" w:themeColor="text1"/>
          <w:sz w:val="28"/>
          <w:szCs w:val="28"/>
          <w:lang w:val="en-US"/>
        </w:rPr>
      </w:pPr>
      <w:r w:rsidRPr="00C77637">
        <w:rPr>
          <w:rFonts w:ascii="Segoe UI" w:hAnsi="Segoe UI" w:cs="Segoe UI"/>
          <w:b/>
          <w:bCs/>
          <w:color w:val="000000" w:themeColor="text1"/>
          <w:sz w:val="28"/>
          <w:szCs w:val="28"/>
          <w:lang w:val="en-US"/>
        </w:rPr>
        <w:t>Sensirion Connected Solutions partners with Sensible EDP™ for advanced methane emissions monitoring</w:t>
      </w:r>
    </w:p>
    <w:p w14:paraId="4007222E" w14:textId="77777777" w:rsidR="00DB2585" w:rsidRPr="00C77637" w:rsidRDefault="00DB2585" w:rsidP="00DB2585">
      <w:pPr>
        <w:rPr>
          <w:rFonts w:ascii="Segoe UI" w:hAnsi="Segoe UI" w:cs="Segoe UI"/>
          <w:b/>
          <w:bCs/>
          <w:color w:val="000000" w:themeColor="text1"/>
          <w:sz w:val="28"/>
          <w:szCs w:val="28"/>
          <w:lang w:val="en-US"/>
        </w:rPr>
      </w:pPr>
    </w:p>
    <w:p w14:paraId="161956B4" w14:textId="6C5C4D9B" w:rsidR="004C22CD" w:rsidRPr="004C22CD" w:rsidRDefault="00C77637" w:rsidP="00DB2585">
      <w:pPr>
        <w:rPr>
          <w:rFonts w:asciiTheme="minorHAnsi" w:hAnsiTheme="minorHAnsi" w:cstheme="minorHAnsi"/>
          <w:color w:val="111111"/>
          <w:lang w:val="en-US" w:eastAsia="zh-CN"/>
        </w:rPr>
      </w:pPr>
      <w:r w:rsidRPr="00C77637">
        <w:rPr>
          <w:rFonts w:ascii="Segoe UI" w:hAnsi="Segoe UI" w:cs="Segoe UI"/>
          <w:color w:val="000000" w:themeColor="text1"/>
          <w:sz w:val="20"/>
          <w:szCs w:val="20"/>
          <w:lang w:val="en-US"/>
        </w:rPr>
        <w:t>Chicago</w:t>
      </w:r>
      <w:r w:rsidR="004C22CD" w:rsidRPr="00C77637">
        <w:rPr>
          <w:rFonts w:ascii="Segoe UI" w:hAnsi="Segoe UI" w:cs="Segoe UI"/>
          <w:color w:val="000000" w:themeColor="text1"/>
          <w:sz w:val="20"/>
          <w:szCs w:val="20"/>
          <w:lang w:val="en-US"/>
        </w:rPr>
        <w:t xml:space="preserve">, </w:t>
      </w:r>
      <w:r w:rsidRPr="00C77637">
        <w:rPr>
          <w:rFonts w:ascii="Segoe UI" w:hAnsi="Segoe UI" w:cs="Segoe UI"/>
          <w:color w:val="000000" w:themeColor="text1"/>
          <w:sz w:val="20"/>
          <w:szCs w:val="20"/>
          <w:lang w:val="en-US"/>
        </w:rPr>
        <w:t>United States</w:t>
      </w:r>
      <w:r w:rsidR="004C22CD" w:rsidRPr="00C77637">
        <w:rPr>
          <w:rFonts w:ascii="Segoe UI" w:hAnsi="Segoe UI" w:cs="Segoe UI"/>
          <w:color w:val="000000" w:themeColor="text1"/>
          <w:sz w:val="20"/>
          <w:szCs w:val="20"/>
          <w:lang w:val="en-US"/>
        </w:rPr>
        <w:t xml:space="preserve"> – </w:t>
      </w:r>
      <w:r w:rsidR="000121DC" w:rsidRPr="00C77637">
        <w:rPr>
          <w:rFonts w:asciiTheme="minorHAnsi" w:hAnsiTheme="minorHAnsi" w:cstheme="minorHAnsi"/>
          <w:b/>
          <w:bCs/>
          <w:color w:val="111111"/>
          <w:sz w:val="20"/>
          <w:szCs w:val="20"/>
          <w:lang w:val="en-US" w:eastAsia="zh-CN"/>
        </w:rPr>
        <w:t xml:space="preserve">Sensirion Connected Solutions, a leader in sensor-based IoT solutions for emissions monitoring in the energy sector, has </w:t>
      </w:r>
      <w:proofErr w:type="gramStart"/>
      <w:r w:rsidR="000121DC" w:rsidRPr="00C77637">
        <w:rPr>
          <w:rFonts w:asciiTheme="minorHAnsi" w:hAnsiTheme="minorHAnsi" w:cstheme="minorHAnsi"/>
          <w:b/>
          <w:bCs/>
          <w:color w:val="111111"/>
          <w:sz w:val="20"/>
          <w:szCs w:val="20"/>
          <w:lang w:val="en-US" w:eastAsia="zh-CN"/>
        </w:rPr>
        <w:t>entered into</w:t>
      </w:r>
      <w:proofErr w:type="gramEnd"/>
      <w:r w:rsidR="000121DC" w:rsidRPr="00C77637">
        <w:rPr>
          <w:rFonts w:asciiTheme="minorHAnsi" w:hAnsiTheme="minorHAnsi" w:cstheme="minorHAnsi"/>
          <w:b/>
          <w:bCs/>
          <w:color w:val="111111"/>
          <w:sz w:val="20"/>
          <w:szCs w:val="20"/>
          <w:lang w:val="en-US" w:eastAsia="zh-CN"/>
        </w:rPr>
        <w:t xml:space="preserve"> a strategic partnership with Sensible EDP™, an innovative SaaS platform from Montrose Environmental Group. This collaboration aims to deliver an</w:t>
      </w:r>
      <w:r w:rsidR="000121DC" w:rsidRPr="000121DC">
        <w:rPr>
          <w:rFonts w:asciiTheme="minorHAnsi" w:hAnsiTheme="minorHAnsi" w:cstheme="minorHAnsi"/>
          <w:b/>
          <w:bCs/>
          <w:color w:val="111111"/>
          <w:sz w:val="20"/>
          <w:szCs w:val="20"/>
          <w:lang w:val="en-US" w:eastAsia="zh-CN"/>
        </w:rPr>
        <w:t xml:space="preserve"> advanced, real-time methane emissions monitoring solution, equipping oil and gas operators with the tools to improve regulatory compliance, meet ESG goals and streamline operations.</w:t>
      </w:r>
    </w:p>
    <w:p w14:paraId="611F9BAB" w14:textId="76B03BAA" w:rsidR="00257A20" w:rsidRPr="00257A20" w:rsidRDefault="00257A20" w:rsidP="00257A20">
      <w:pPr>
        <w:shd w:val="clear" w:color="auto" w:fill="FFFFFF" w:themeFill="background1"/>
        <w:spacing w:before="180"/>
        <w:rPr>
          <w:rFonts w:asciiTheme="minorHAnsi" w:hAnsiTheme="minorHAnsi" w:cstheme="minorBidi"/>
          <w:color w:val="111111"/>
          <w:sz w:val="20"/>
          <w:szCs w:val="20"/>
          <w:lang w:val="en-US" w:eastAsia="zh-CN"/>
        </w:rPr>
      </w:pPr>
      <w:r w:rsidRPr="00257A20">
        <w:rPr>
          <w:rFonts w:asciiTheme="minorHAnsi" w:hAnsiTheme="minorHAnsi" w:cstheme="minorBidi"/>
          <w:color w:val="111111"/>
          <w:sz w:val="20"/>
          <w:szCs w:val="20"/>
          <w:lang w:val="en-US" w:eastAsia="zh-CN"/>
        </w:rPr>
        <w:t>Sensible EDP™ aggregates, calibrates, and visualizes environmental data in real time. With the established expertise of Montrose Environmental Group, it serves as a comprehensive platform for environmental data management. By integrating Sensirion Connected Solutions' continuous monitoring technology, Nubo Sphere, the partnership will provide the transparency and insight needed to help energy companies not only to meet, but to exceed their emissions reduction targets in the energy transition.</w:t>
      </w:r>
    </w:p>
    <w:p w14:paraId="6E9FE627" w14:textId="0DA36FEC" w:rsidR="00257A20" w:rsidRPr="00257A20" w:rsidRDefault="00257A20" w:rsidP="00257A20">
      <w:pPr>
        <w:shd w:val="clear" w:color="auto" w:fill="FFFFFF" w:themeFill="background1"/>
        <w:spacing w:before="180"/>
        <w:rPr>
          <w:rFonts w:asciiTheme="minorHAnsi" w:hAnsiTheme="minorHAnsi" w:cstheme="minorBidi"/>
          <w:color w:val="111111"/>
          <w:sz w:val="20"/>
          <w:szCs w:val="20"/>
          <w:lang w:val="en-US" w:eastAsia="zh-CN"/>
        </w:rPr>
      </w:pPr>
      <w:r w:rsidRPr="00257A20">
        <w:rPr>
          <w:rFonts w:asciiTheme="minorHAnsi" w:hAnsiTheme="minorHAnsi" w:cstheme="minorBidi"/>
          <w:color w:val="111111"/>
          <w:sz w:val="20"/>
          <w:szCs w:val="20"/>
          <w:lang w:val="en-US" w:eastAsia="zh-CN"/>
        </w:rPr>
        <w:t>"</w:t>
      </w:r>
      <w:r w:rsidRPr="00257A20">
        <w:rPr>
          <w:rFonts w:asciiTheme="minorHAnsi" w:hAnsiTheme="minorHAnsi" w:cstheme="minorBidi"/>
          <w:i/>
          <w:iCs/>
          <w:color w:val="111111"/>
          <w:sz w:val="20"/>
          <w:szCs w:val="20"/>
          <w:lang w:val="en-US" w:eastAsia="zh-CN"/>
        </w:rPr>
        <w:t>We're excited to partner with Sensible EDP™ to deliver our continuous methane emissions monitoring solution,</w:t>
      </w:r>
      <w:r w:rsidRPr="00257A20">
        <w:rPr>
          <w:rFonts w:asciiTheme="minorHAnsi" w:hAnsiTheme="minorHAnsi" w:cstheme="minorBidi"/>
          <w:color w:val="111111"/>
          <w:sz w:val="20"/>
          <w:szCs w:val="20"/>
          <w:lang w:val="en-US" w:eastAsia="zh-CN"/>
        </w:rPr>
        <w:t>" said Chad Gottschalk, Strategic Partnership Manager at Sensirion Connected Solutions. "</w:t>
      </w:r>
      <w:r w:rsidRPr="00257A20">
        <w:rPr>
          <w:rFonts w:asciiTheme="minorHAnsi" w:hAnsiTheme="minorHAnsi" w:cstheme="minorBidi"/>
          <w:i/>
          <w:iCs/>
          <w:color w:val="111111"/>
          <w:sz w:val="20"/>
          <w:szCs w:val="20"/>
          <w:lang w:val="en-US" w:eastAsia="zh-CN"/>
        </w:rPr>
        <w:t>By combining our innovative IoT solution with Sensible EDP's real-time data visualization platform, we're providing energy companies with the accurate, actionable information they need to reduce emissions, improve safety and stay ahead of regulatory requirements.</w:t>
      </w:r>
      <w:r w:rsidRPr="00257A20">
        <w:rPr>
          <w:rFonts w:asciiTheme="minorHAnsi" w:hAnsiTheme="minorHAnsi" w:cstheme="minorBidi"/>
          <w:color w:val="111111"/>
          <w:sz w:val="20"/>
          <w:szCs w:val="20"/>
          <w:lang w:val="en-US" w:eastAsia="zh-CN"/>
        </w:rPr>
        <w:t>"</w:t>
      </w:r>
    </w:p>
    <w:p w14:paraId="3BD0C520" w14:textId="08263BCB" w:rsidR="00257A20" w:rsidRPr="00257A20" w:rsidRDefault="00257A20" w:rsidP="00257A20">
      <w:pPr>
        <w:shd w:val="clear" w:color="auto" w:fill="FFFFFF" w:themeFill="background1"/>
        <w:spacing w:before="180"/>
        <w:rPr>
          <w:rFonts w:asciiTheme="minorHAnsi" w:hAnsiTheme="minorHAnsi" w:cstheme="minorBidi"/>
          <w:color w:val="111111"/>
          <w:sz w:val="20"/>
          <w:szCs w:val="20"/>
          <w:lang w:val="en-US" w:eastAsia="zh-CN"/>
        </w:rPr>
      </w:pPr>
      <w:r w:rsidRPr="00257A20">
        <w:rPr>
          <w:rFonts w:asciiTheme="minorHAnsi" w:hAnsiTheme="minorHAnsi" w:cstheme="minorBidi"/>
          <w:color w:val="111111"/>
          <w:sz w:val="20"/>
          <w:szCs w:val="20"/>
          <w:lang w:val="en-US" w:eastAsia="zh-CN"/>
        </w:rPr>
        <w:t>The partnership brings together Sensirion Connected Solutions' leading technology with Sensible EDP's dynamic data analysis and visualization capabilities. Together, they will provide an intuitive, seamless solution for continuous monitoring of methane emissions, enabling oil and gas operators to proactively manage emissions and maintain a competitive edge in an increasingly regulated environment.</w:t>
      </w:r>
    </w:p>
    <w:p w14:paraId="230ADD46" w14:textId="5F2B3361" w:rsidR="00257A20" w:rsidRPr="00257A20" w:rsidRDefault="00BD22F1" w:rsidP="00257A20">
      <w:pPr>
        <w:shd w:val="clear" w:color="auto" w:fill="FFFFFF" w:themeFill="background1"/>
        <w:spacing w:before="180"/>
        <w:rPr>
          <w:rFonts w:asciiTheme="minorHAnsi" w:hAnsiTheme="minorHAnsi" w:cstheme="minorBidi"/>
          <w:color w:val="111111"/>
          <w:sz w:val="20"/>
          <w:szCs w:val="20"/>
          <w:lang w:val="en-US" w:eastAsia="zh-CN"/>
        </w:rPr>
      </w:pPr>
      <w:r>
        <w:rPr>
          <w:rFonts w:asciiTheme="minorHAnsi" w:hAnsiTheme="minorHAnsi" w:cstheme="minorBidi"/>
          <w:color w:val="111111"/>
          <w:sz w:val="20"/>
          <w:szCs w:val="20"/>
          <w:lang w:val="en-US" w:eastAsia="zh-CN"/>
        </w:rPr>
        <w:t>Jared Metcalf</w:t>
      </w:r>
      <w:r w:rsidR="00257A20" w:rsidRPr="00257A20">
        <w:rPr>
          <w:rFonts w:asciiTheme="minorHAnsi" w:hAnsiTheme="minorHAnsi" w:cstheme="minorBidi"/>
          <w:color w:val="111111"/>
          <w:sz w:val="20"/>
          <w:szCs w:val="20"/>
          <w:lang w:val="en-US" w:eastAsia="zh-CN"/>
        </w:rPr>
        <w:t xml:space="preserve">, </w:t>
      </w:r>
      <w:r w:rsidR="00877553">
        <w:rPr>
          <w:rFonts w:asciiTheme="minorHAnsi" w:hAnsiTheme="minorHAnsi" w:cstheme="minorBidi"/>
          <w:color w:val="111111"/>
          <w:sz w:val="20"/>
          <w:szCs w:val="20"/>
          <w:lang w:val="en-US" w:eastAsia="zh-CN"/>
        </w:rPr>
        <w:t>S</w:t>
      </w:r>
      <w:r w:rsidR="00257A20" w:rsidRPr="00257A20">
        <w:rPr>
          <w:rFonts w:asciiTheme="minorHAnsi" w:hAnsiTheme="minorHAnsi" w:cstheme="minorBidi"/>
          <w:color w:val="111111"/>
          <w:sz w:val="20"/>
          <w:szCs w:val="20"/>
          <w:lang w:val="en-US" w:eastAsia="zh-CN"/>
        </w:rPr>
        <w:t xml:space="preserve">enior </w:t>
      </w:r>
      <w:r w:rsidR="00877553">
        <w:rPr>
          <w:rFonts w:asciiTheme="minorHAnsi" w:hAnsiTheme="minorHAnsi" w:cstheme="minorBidi"/>
          <w:color w:val="111111"/>
          <w:sz w:val="20"/>
          <w:szCs w:val="20"/>
          <w:lang w:val="en-US" w:eastAsia="zh-CN"/>
        </w:rPr>
        <w:t>V</w:t>
      </w:r>
      <w:r w:rsidR="00257A20" w:rsidRPr="00257A20">
        <w:rPr>
          <w:rFonts w:asciiTheme="minorHAnsi" w:hAnsiTheme="minorHAnsi" w:cstheme="minorBidi"/>
          <w:color w:val="111111"/>
          <w:sz w:val="20"/>
          <w:szCs w:val="20"/>
          <w:lang w:val="en-US" w:eastAsia="zh-CN"/>
        </w:rPr>
        <w:t xml:space="preserve">ice </w:t>
      </w:r>
      <w:r w:rsidR="00877553">
        <w:rPr>
          <w:rFonts w:asciiTheme="minorHAnsi" w:hAnsiTheme="minorHAnsi" w:cstheme="minorBidi"/>
          <w:color w:val="111111"/>
          <w:sz w:val="20"/>
          <w:szCs w:val="20"/>
          <w:lang w:val="en-US" w:eastAsia="zh-CN"/>
        </w:rPr>
        <w:t>P</w:t>
      </w:r>
      <w:r w:rsidR="00257A20" w:rsidRPr="00257A20">
        <w:rPr>
          <w:rFonts w:asciiTheme="minorHAnsi" w:hAnsiTheme="minorHAnsi" w:cstheme="minorBidi"/>
          <w:color w:val="111111"/>
          <w:sz w:val="20"/>
          <w:szCs w:val="20"/>
          <w:lang w:val="en-US" w:eastAsia="zh-CN"/>
        </w:rPr>
        <w:t xml:space="preserve">resident of </w:t>
      </w:r>
      <w:r>
        <w:rPr>
          <w:rFonts w:asciiTheme="minorHAnsi" w:hAnsiTheme="minorHAnsi" w:cstheme="minorBidi"/>
          <w:color w:val="111111"/>
          <w:sz w:val="20"/>
          <w:szCs w:val="20"/>
          <w:lang w:val="en-US" w:eastAsia="zh-CN"/>
        </w:rPr>
        <w:t>US Air Compliance</w:t>
      </w:r>
      <w:r w:rsidR="00257A20" w:rsidRPr="00257A20">
        <w:rPr>
          <w:rFonts w:asciiTheme="minorHAnsi" w:hAnsiTheme="minorHAnsi" w:cstheme="minorBidi"/>
          <w:color w:val="111111"/>
          <w:sz w:val="20"/>
          <w:szCs w:val="20"/>
          <w:lang w:val="en-US" w:eastAsia="zh-CN"/>
        </w:rPr>
        <w:t xml:space="preserve"> at Montrose Environmental Group, expressed his enthusiasm for the partnership: "</w:t>
      </w:r>
      <w:r w:rsidR="00257A20" w:rsidRPr="00257A20">
        <w:rPr>
          <w:rFonts w:asciiTheme="minorHAnsi" w:hAnsiTheme="minorHAnsi" w:cstheme="minorBidi"/>
          <w:i/>
          <w:iCs/>
          <w:color w:val="111111"/>
          <w:sz w:val="20"/>
          <w:szCs w:val="20"/>
          <w:lang w:val="en-US" w:eastAsia="zh-CN"/>
        </w:rPr>
        <w:t>By integrating Sensirion Connected Solutions' continuous monitoring technology into our platform, we are providing our customers with comprehensive insights into their emissions. This collaboration empowers companies to go beyond just monitoring emissions—it enables them to take decisive action toward sustainability and regulatory compliance.</w:t>
      </w:r>
      <w:r w:rsidR="00257A20" w:rsidRPr="00257A20">
        <w:rPr>
          <w:rFonts w:asciiTheme="minorHAnsi" w:hAnsiTheme="minorHAnsi" w:cstheme="minorBidi"/>
          <w:color w:val="111111"/>
          <w:sz w:val="20"/>
          <w:szCs w:val="20"/>
          <w:lang w:val="en-US" w:eastAsia="zh-CN"/>
        </w:rPr>
        <w:t>"</w:t>
      </w:r>
    </w:p>
    <w:p w14:paraId="5329BFE3" w14:textId="28B06E7B" w:rsidR="00257A20" w:rsidRPr="00257A20" w:rsidRDefault="00257A20" w:rsidP="00257A20">
      <w:pPr>
        <w:shd w:val="clear" w:color="auto" w:fill="FFFFFF" w:themeFill="background1"/>
        <w:spacing w:before="180"/>
        <w:rPr>
          <w:rFonts w:asciiTheme="minorHAnsi" w:hAnsiTheme="minorHAnsi" w:cstheme="minorBidi"/>
          <w:color w:val="111111"/>
          <w:sz w:val="20"/>
          <w:szCs w:val="20"/>
          <w:lang w:val="en-US" w:eastAsia="zh-CN"/>
        </w:rPr>
      </w:pPr>
      <w:r w:rsidRPr="00257A20">
        <w:rPr>
          <w:rFonts w:asciiTheme="minorHAnsi" w:hAnsiTheme="minorHAnsi" w:cstheme="minorBidi"/>
          <w:color w:val="111111"/>
          <w:sz w:val="20"/>
          <w:szCs w:val="20"/>
          <w:lang w:val="en-US" w:eastAsia="zh-CN"/>
        </w:rPr>
        <w:t>As methane regulations become increasingly stringent around the world, the partnership between Sensirion Connected Solutions and Sensible EDP™ will provide a critical advantage for oil and gas companies looking to improve their environmental stewardship and operational excellence.</w:t>
      </w:r>
    </w:p>
    <w:p w14:paraId="5EA18C66" w14:textId="20ED4649" w:rsidR="004C22CD" w:rsidRDefault="0000616F" w:rsidP="009B2D86">
      <w:pPr>
        <w:shd w:val="clear" w:color="auto" w:fill="FFFFFF" w:themeFill="background1"/>
        <w:spacing w:before="180"/>
        <w:rPr>
          <w:rFonts w:ascii="Segoe UI" w:hAnsi="Segoe UI" w:cs="Segoe UI"/>
          <w:color w:val="000000" w:themeColor="text1"/>
          <w:sz w:val="20"/>
          <w:szCs w:val="20"/>
          <w:lang w:val="en-US"/>
        </w:rPr>
      </w:pPr>
      <w:r>
        <w:rPr>
          <w:rFonts w:ascii="Segoe UI" w:hAnsi="Segoe UI" w:cs="Segoe UI"/>
          <w:color w:val="000000" w:themeColor="text1"/>
          <w:sz w:val="20"/>
          <w:szCs w:val="20"/>
          <w:lang w:val="en-US"/>
        </w:rPr>
        <w:t xml:space="preserve">Learn more about </w:t>
      </w:r>
      <w:r w:rsidR="00C247AF">
        <w:rPr>
          <w:rFonts w:ascii="Segoe UI" w:hAnsi="Segoe UI" w:cs="Segoe UI"/>
          <w:color w:val="000000" w:themeColor="text1"/>
          <w:sz w:val="20"/>
          <w:szCs w:val="20"/>
          <w:lang w:val="en-US"/>
        </w:rPr>
        <w:t>the partnership at</w:t>
      </w:r>
      <w:r>
        <w:rPr>
          <w:rFonts w:ascii="Segoe UI" w:hAnsi="Segoe UI" w:cs="Segoe UI"/>
          <w:color w:val="000000" w:themeColor="text1"/>
          <w:sz w:val="20"/>
          <w:szCs w:val="20"/>
          <w:lang w:val="en-US"/>
        </w:rPr>
        <w:t xml:space="preserve">: </w:t>
      </w:r>
      <w:hyperlink r:id="rId11" w:history="1">
        <w:r w:rsidR="00741EA8" w:rsidRPr="00525F25">
          <w:rPr>
            <w:rStyle w:val="Hyperlink"/>
            <w:rFonts w:ascii="Segoe UI" w:hAnsi="Segoe UI" w:cs="Segoe UI"/>
            <w:sz w:val="20"/>
            <w:szCs w:val="20"/>
            <w:lang w:val="en-US"/>
          </w:rPr>
          <w:t>https://sensible-edp.com/partners-sensirion-emissions-monitoring/</w:t>
        </w:r>
      </w:hyperlink>
      <w:r w:rsidR="00741EA8">
        <w:rPr>
          <w:rFonts w:ascii="Segoe UI" w:hAnsi="Segoe UI" w:cs="Segoe UI"/>
          <w:color w:val="000000" w:themeColor="text1"/>
          <w:sz w:val="20"/>
          <w:szCs w:val="20"/>
          <w:lang w:val="en-US"/>
        </w:rPr>
        <w:t xml:space="preserve"> </w:t>
      </w:r>
    </w:p>
    <w:p w14:paraId="7E9566A0" w14:textId="77777777" w:rsidR="004C22CD" w:rsidRPr="004C22CD" w:rsidRDefault="004C22CD" w:rsidP="004C22CD">
      <w:pPr>
        <w:autoSpaceDE w:val="0"/>
        <w:autoSpaceDN w:val="0"/>
        <w:adjustRightInd w:val="0"/>
        <w:jc w:val="both"/>
        <w:rPr>
          <w:rFonts w:ascii="Segoe UI" w:hAnsi="Segoe UI" w:cs="Segoe UI"/>
          <w:color w:val="000000"/>
          <w:sz w:val="20"/>
          <w:szCs w:val="20"/>
          <w:lang w:val="en-US"/>
        </w:rPr>
      </w:pPr>
    </w:p>
    <w:p w14:paraId="448F0F39" w14:textId="77777777" w:rsidR="004C22CD" w:rsidRPr="004C22CD" w:rsidRDefault="004C22CD" w:rsidP="004C22CD">
      <w:pPr>
        <w:pBdr>
          <w:top w:val="single" w:sz="4" w:space="5" w:color="auto"/>
        </w:pBdr>
        <w:spacing w:after="120"/>
        <w:rPr>
          <w:rFonts w:ascii="Segoe UI" w:hAnsi="Segoe UI" w:cs="Segoe UI"/>
          <w:b/>
          <w:color w:val="000000"/>
          <w:sz w:val="20"/>
          <w:szCs w:val="20"/>
          <w:lang w:val="en-US"/>
        </w:rPr>
      </w:pPr>
      <w:r w:rsidRPr="004C22CD">
        <w:rPr>
          <w:rFonts w:ascii="Segoe UI" w:hAnsi="Segoe UI" w:cs="Segoe UI"/>
          <w:b/>
          <w:bCs/>
          <w:color w:val="000000"/>
          <w:sz w:val="20"/>
          <w:szCs w:val="20"/>
          <w:lang w:val="en-US"/>
        </w:rPr>
        <w:t>About Sensirion Connected Solutions</w:t>
      </w:r>
    </w:p>
    <w:p w14:paraId="6851BE2A" w14:textId="77777777" w:rsidR="00F27178" w:rsidRPr="00EF7C40" w:rsidRDefault="00F27178" w:rsidP="00F27178">
      <w:pPr>
        <w:pStyle w:val="paragraph"/>
        <w:spacing w:before="0" w:beforeAutospacing="0" w:after="0" w:afterAutospacing="0"/>
        <w:textAlignment w:val="baseline"/>
        <w:rPr>
          <w:rFonts w:ascii="Segoe UI" w:hAnsi="Segoe UI" w:cs="Segoe UI"/>
          <w:sz w:val="18"/>
          <w:szCs w:val="18"/>
          <w:lang w:val="en-US"/>
        </w:rPr>
      </w:pPr>
      <w:r>
        <w:rPr>
          <w:rStyle w:val="normaltextrun"/>
          <w:rFonts w:ascii="Segoe UI" w:hAnsi="Segoe UI" w:cs="Segoe UI"/>
          <w:sz w:val="20"/>
          <w:szCs w:val="20"/>
          <w:lang w:val="en-US"/>
        </w:rPr>
        <w:t xml:space="preserve">Sensirion Connected Solutions specializes in sensor-based IoT-solutions and services for emissions monitoring in the energy sector. By integrating proprietary sensor technology, advanced data analytics and an intuitive user interface, Sensirion Connected Solutions provides the transparency and actionable insights needed to reduce emissions. The company aims to help oil and gas operators comply with regulations, meet their ESG goals, improve safety and enhance operational efficiency. </w:t>
      </w:r>
      <w:r>
        <w:rPr>
          <w:rStyle w:val="normaltextrun"/>
          <w:rFonts w:ascii="Segoe UI" w:hAnsi="Segoe UI" w:cs="Segoe UI"/>
          <w:color w:val="0D0D0D"/>
          <w:sz w:val="20"/>
          <w:szCs w:val="20"/>
          <w:lang w:val="en-US"/>
        </w:rPr>
        <w:t xml:space="preserve">Headquartered in </w:t>
      </w:r>
      <w:proofErr w:type="spellStart"/>
      <w:r>
        <w:rPr>
          <w:rStyle w:val="normaltextrun"/>
          <w:rFonts w:ascii="Segoe UI" w:hAnsi="Segoe UI" w:cs="Segoe UI"/>
          <w:color w:val="0D0D0D"/>
          <w:sz w:val="20"/>
          <w:szCs w:val="20"/>
          <w:lang w:val="en-US"/>
        </w:rPr>
        <w:t>Stäfa</w:t>
      </w:r>
      <w:proofErr w:type="spellEnd"/>
      <w:r>
        <w:rPr>
          <w:rStyle w:val="normaltextrun"/>
          <w:rFonts w:ascii="Segoe UI" w:hAnsi="Segoe UI" w:cs="Segoe UI"/>
          <w:color w:val="0D0D0D"/>
          <w:sz w:val="20"/>
          <w:szCs w:val="20"/>
          <w:lang w:val="en-US"/>
        </w:rPr>
        <w:t xml:space="preserve">, Switzerland, and Chicago, Illinois, USA, Sensirion Connected Solutions is part </w:t>
      </w:r>
      <w:r>
        <w:rPr>
          <w:rStyle w:val="normaltextrun"/>
          <w:rFonts w:ascii="Segoe UI" w:hAnsi="Segoe UI" w:cs="Segoe UI"/>
          <w:color w:val="0D0D0D"/>
          <w:sz w:val="20"/>
          <w:szCs w:val="20"/>
          <w:lang w:val="en-US"/>
        </w:rPr>
        <w:lastRenderedPageBreak/>
        <w:t>of Sensirion Holding, a leading global manufacturer of high-performance digital microsensors for environmental and flow sensing applications.</w:t>
      </w:r>
      <w:r w:rsidRPr="00EF7C40">
        <w:rPr>
          <w:rStyle w:val="eop"/>
          <w:rFonts w:ascii="Segoe UI" w:hAnsi="Segoe UI" w:cs="Segoe UI"/>
          <w:color w:val="0D0D0D"/>
          <w:sz w:val="20"/>
          <w:szCs w:val="20"/>
          <w:lang w:val="en-US"/>
        </w:rPr>
        <w:t> </w:t>
      </w:r>
    </w:p>
    <w:p w14:paraId="0C6F5544" w14:textId="77777777" w:rsidR="00986756" w:rsidRDefault="00986756" w:rsidP="004C22CD">
      <w:pPr>
        <w:rPr>
          <w:rFonts w:ascii="Segoe UI" w:hAnsi="Segoe UI" w:cs="Segoe UI"/>
          <w:lang w:val="en-US"/>
        </w:rPr>
      </w:pPr>
    </w:p>
    <w:p w14:paraId="65233635" w14:textId="77777777" w:rsidR="009D6242" w:rsidRDefault="009D6242" w:rsidP="004C22CD">
      <w:pPr>
        <w:rPr>
          <w:rFonts w:ascii="Segoe UI" w:hAnsi="Segoe UI" w:cs="Segoe UI"/>
          <w:lang w:val="en-US"/>
        </w:rPr>
      </w:pPr>
    </w:p>
    <w:p w14:paraId="3E5C94AD" w14:textId="77777777" w:rsidR="009D6242" w:rsidRDefault="009D6242" w:rsidP="004C22CD">
      <w:pPr>
        <w:rPr>
          <w:rFonts w:ascii="Segoe UI" w:hAnsi="Segoe UI" w:cs="Segoe UI"/>
          <w:lang w:val="en-US"/>
        </w:rPr>
      </w:pPr>
    </w:p>
    <w:p w14:paraId="76D7451F" w14:textId="77777777" w:rsidR="009D6242" w:rsidRDefault="009D6242" w:rsidP="004C22CD">
      <w:pPr>
        <w:rPr>
          <w:rFonts w:ascii="Segoe UI" w:hAnsi="Segoe UI" w:cs="Segoe UI"/>
          <w:lang w:val="en-US"/>
        </w:rPr>
      </w:pPr>
    </w:p>
    <w:p w14:paraId="46BC935C" w14:textId="354B81B6" w:rsidR="009D6242" w:rsidRPr="004C22CD" w:rsidRDefault="009D6242" w:rsidP="004C22CD">
      <w:pPr>
        <w:rPr>
          <w:rFonts w:ascii="Segoe UI" w:hAnsi="Segoe UI" w:cs="Segoe UI"/>
          <w:lang w:val="en-US"/>
        </w:rPr>
      </w:pPr>
    </w:p>
    <w:sectPr w:rsidR="009D6242" w:rsidRPr="004C22CD" w:rsidSect="004C22C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01C9A" w14:textId="77777777" w:rsidR="00E97131" w:rsidRDefault="00E97131" w:rsidP="0054380F">
      <w:r>
        <w:separator/>
      </w:r>
    </w:p>
  </w:endnote>
  <w:endnote w:type="continuationSeparator" w:id="0">
    <w:p w14:paraId="2444F610" w14:textId="77777777" w:rsidR="00E97131" w:rsidRDefault="00E97131" w:rsidP="0054380F">
      <w:r>
        <w:continuationSeparator/>
      </w:r>
    </w:p>
  </w:endnote>
  <w:endnote w:type="continuationNotice" w:id="1">
    <w:p w14:paraId="1BFE98B2" w14:textId="77777777" w:rsidR="00E97131" w:rsidRDefault="00E97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EDF1A" w14:textId="77777777" w:rsidR="00D44150" w:rsidRPr="00372AC0" w:rsidRDefault="00D91EAB" w:rsidP="000B2869">
    <w:pPr>
      <w:pStyle w:val="Footer"/>
    </w:pPr>
    <w:r w:rsidRPr="00372AC0">
      <w:rPr>
        <w:noProof/>
      </w:rPr>
      <w:t xml:space="preserve">© Copyright Sensirion </w:t>
    </w:r>
    <w:r w:rsidR="006E03C7">
      <w:rPr>
        <w:noProof/>
      </w:rPr>
      <w:t xml:space="preserve">Connected Solutions </w:t>
    </w:r>
    <w:r w:rsidRPr="00372AC0">
      <w:rPr>
        <w:noProof/>
      </w:rPr>
      <w:t>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317F6"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8205A1" w14:textId="77777777" w:rsidR="00E97131" w:rsidRDefault="00E97131" w:rsidP="0054380F">
      <w:r>
        <w:separator/>
      </w:r>
    </w:p>
  </w:footnote>
  <w:footnote w:type="continuationSeparator" w:id="0">
    <w:p w14:paraId="09ADC6BF" w14:textId="77777777" w:rsidR="00E97131" w:rsidRDefault="00E97131" w:rsidP="0054380F">
      <w:r>
        <w:continuationSeparator/>
      </w:r>
    </w:p>
  </w:footnote>
  <w:footnote w:type="continuationNotice" w:id="1">
    <w:p w14:paraId="3B2062C4" w14:textId="77777777" w:rsidR="00E97131" w:rsidRDefault="00E971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79827" w14:textId="77777777" w:rsidR="00D44150" w:rsidRDefault="00BD25A6">
    <w:pPr>
      <w:pStyle w:val="Header"/>
      <w:rPr>
        <w:lang w:eastAsia="zh-CN"/>
      </w:rPr>
    </w:pPr>
    <w:r>
      <w:rPr>
        <w:noProof/>
        <w:lang w:eastAsia="zh-CN"/>
      </w:rPr>
      <w:drawing>
        <wp:anchor distT="0" distB="0" distL="0" distR="0" simplePos="0" relativeHeight="251658240" behindDoc="1" locked="1" layoutInCell="1" allowOverlap="1" wp14:anchorId="37757CF9" wp14:editId="3148334D">
          <wp:simplePos x="0" y="0"/>
          <wp:positionH relativeFrom="page">
            <wp:posOffset>4726305</wp:posOffset>
          </wp:positionH>
          <wp:positionV relativeFrom="page">
            <wp:posOffset>419100</wp:posOffset>
          </wp:positionV>
          <wp:extent cx="1961515" cy="462915"/>
          <wp:effectExtent l="0" t="0" r="635" b="0"/>
          <wp:wrapNone/>
          <wp:docPr id="160842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42500" name=""/>
                  <pic:cNvPicPr/>
                </pic:nvPicPr>
                <pic:blipFill>
                  <a:blip r:embed="rId1">
                    <a:extLst>
                      <a:ext uri="{28A0092B-C50C-407E-A947-70E740481C1C}">
                        <a14:useLocalDpi xmlns:a14="http://schemas.microsoft.com/office/drawing/2010/main" val="0"/>
                      </a:ext>
                    </a:extLst>
                  </a:blip>
                  <a:stretch>
                    <a:fillRect/>
                  </a:stretch>
                </pic:blipFill>
                <pic:spPr>
                  <a:xfrm>
                    <a:off x="0" y="0"/>
                    <a:ext cx="1961515" cy="462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87FBD" w14:textId="77777777" w:rsidR="00D44150" w:rsidRDefault="00EE0CB5">
    <w:pPr>
      <w:pStyle w:val="Header"/>
    </w:pPr>
    <w:r>
      <w:rPr>
        <w:noProof/>
        <w:lang w:eastAsia="zh-CN"/>
      </w:rPr>
      <w:drawing>
        <wp:anchor distT="0" distB="0" distL="114300" distR="114300" simplePos="0" relativeHeight="251658241" behindDoc="1" locked="0" layoutInCell="1" allowOverlap="1" wp14:anchorId="39E4D874" wp14:editId="1B50BEE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2CD"/>
    <w:rsid w:val="00005DB3"/>
    <w:rsid w:val="0000616F"/>
    <w:rsid w:val="000121DC"/>
    <w:rsid w:val="00020334"/>
    <w:rsid w:val="00021415"/>
    <w:rsid w:val="00025FAA"/>
    <w:rsid w:val="0002682B"/>
    <w:rsid w:val="00031D9E"/>
    <w:rsid w:val="000406CD"/>
    <w:rsid w:val="00047BD9"/>
    <w:rsid w:val="000700BD"/>
    <w:rsid w:val="000718AC"/>
    <w:rsid w:val="00071E8D"/>
    <w:rsid w:val="000903CE"/>
    <w:rsid w:val="00096923"/>
    <w:rsid w:val="00096D1E"/>
    <w:rsid w:val="000B2869"/>
    <w:rsid w:val="000B594E"/>
    <w:rsid w:val="000D523B"/>
    <w:rsid w:val="000D7F02"/>
    <w:rsid w:val="000F24EC"/>
    <w:rsid w:val="000F4CED"/>
    <w:rsid w:val="00102207"/>
    <w:rsid w:val="00112447"/>
    <w:rsid w:val="00114D80"/>
    <w:rsid w:val="001156D3"/>
    <w:rsid w:val="00115BBC"/>
    <w:rsid w:val="00116345"/>
    <w:rsid w:val="001213FF"/>
    <w:rsid w:val="00124F40"/>
    <w:rsid w:val="00142A88"/>
    <w:rsid w:val="00154953"/>
    <w:rsid w:val="00167559"/>
    <w:rsid w:val="00174ED7"/>
    <w:rsid w:val="00177623"/>
    <w:rsid w:val="0019033B"/>
    <w:rsid w:val="00197863"/>
    <w:rsid w:val="001B29A6"/>
    <w:rsid w:val="001C6F39"/>
    <w:rsid w:val="001D0A27"/>
    <w:rsid w:val="001E1FA7"/>
    <w:rsid w:val="001E282A"/>
    <w:rsid w:val="001E6D3A"/>
    <w:rsid w:val="00222B27"/>
    <w:rsid w:val="002273C4"/>
    <w:rsid w:val="00227D72"/>
    <w:rsid w:val="00231A8B"/>
    <w:rsid w:val="00257A20"/>
    <w:rsid w:val="00275475"/>
    <w:rsid w:val="002779AB"/>
    <w:rsid w:val="00293BB0"/>
    <w:rsid w:val="002A7BDF"/>
    <w:rsid w:val="002C5C4A"/>
    <w:rsid w:val="002E0C34"/>
    <w:rsid w:val="002E4FC0"/>
    <w:rsid w:val="002F53B8"/>
    <w:rsid w:val="002F75B2"/>
    <w:rsid w:val="00303844"/>
    <w:rsid w:val="00304347"/>
    <w:rsid w:val="0030570B"/>
    <w:rsid w:val="003067D8"/>
    <w:rsid w:val="00331993"/>
    <w:rsid w:val="0033350F"/>
    <w:rsid w:val="003549CC"/>
    <w:rsid w:val="00365915"/>
    <w:rsid w:val="00372AC0"/>
    <w:rsid w:val="00374196"/>
    <w:rsid w:val="00384A16"/>
    <w:rsid w:val="00387466"/>
    <w:rsid w:val="00395AB5"/>
    <w:rsid w:val="003A6A90"/>
    <w:rsid w:val="003B31E9"/>
    <w:rsid w:val="003E3705"/>
    <w:rsid w:val="003F2CD8"/>
    <w:rsid w:val="00404FB5"/>
    <w:rsid w:val="00405BFC"/>
    <w:rsid w:val="00411C9F"/>
    <w:rsid w:val="00423B8B"/>
    <w:rsid w:val="004407B0"/>
    <w:rsid w:val="00442153"/>
    <w:rsid w:val="00466015"/>
    <w:rsid w:val="0047464B"/>
    <w:rsid w:val="004754CC"/>
    <w:rsid w:val="0047672B"/>
    <w:rsid w:val="00483F63"/>
    <w:rsid w:val="0049233D"/>
    <w:rsid w:val="00495788"/>
    <w:rsid w:val="004B4769"/>
    <w:rsid w:val="004B6F57"/>
    <w:rsid w:val="004C22CD"/>
    <w:rsid w:val="004C690E"/>
    <w:rsid w:val="004E1854"/>
    <w:rsid w:val="004E33A5"/>
    <w:rsid w:val="004E3693"/>
    <w:rsid w:val="004E47E0"/>
    <w:rsid w:val="005007DF"/>
    <w:rsid w:val="00526C63"/>
    <w:rsid w:val="00527B1E"/>
    <w:rsid w:val="00537049"/>
    <w:rsid w:val="005403B4"/>
    <w:rsid w:val="0054380F"/>
    <w:rsid w:val="00554F39"/>
    <w:rsid w:val="005554CE"/>
    <w:rsid w:val="00566DDC"/>
    <w:rsid w:val="00584D18"/>
    <w:rsid w:val="0059086F"/>
    <w:rsid w:val="00592B46"/>
    <w:rsid w:val="005A28B2"/>
    <w:rsid w:val="005C0352"/>
    <w:rsid w:val="005D109C"/>
    <w:rsid w:val="005E785B"/>
    <w:rsid w:val="005F24E3"/>
    <w:rsid w:val="00606125"/>
    <w:rsid w:val="00621E75"/>
    <w:rsid w:val="006227DA"/>
    <w:rsid w:val="00623927"/>
    <w:rsid w:val="006534B2"/>
    <w:rsid w:val="00654D53"/>
    <w:rsid w:val="006564FB"/>
    <w:rsid w:val="00661641"/>
    <w:rsid w:val="00665C7D"/>
    <w:rsid w:val="00683572"/>
    <w:rsid w:val="00691622"/>
    <w:rsid w:val="006A5423"/>
    <w:rsid w:val="006C4645"/>
    <w:rsid w:val="006D0E93"/>
    <w:rsid w:val="006D30A0"/>
    <w:rsid w:val="006D5017"/>
    <w:rsid w:val="006E03C7"/>
    <w:rsid w:val="006E5C06"/>
    <w:rsid w:val="006E6220"/>
    <w:rsid w:val="00703360"/>
    <w:rsid w:val="007166C0"/>
    <w:rsid w:val="007267E3"/>
    <w:rsid w:val="00741EA8"/>
    <w:rsid w:val="00755A01"/>
    <w:rsid w:val="0077413D"/>
    <w:rsid w:val="007869E7"/>
    <w:rsid w:val="007952BF"/>
    <w:rsid w:val="007B0CAA"/>
    <w:rsid w:val="007C0EE6"/>
    <w:rsid w:val="007D46F4"/>
    <w:rsid w:val="00811948"/>
    <w:rsid w:val="00820B5D"/>
    <w:rsid w:val="0083398E"/>
    <w:rsid w:val="008341D2"/>
    <w:rsid w:val="00840AA5"/>
    <w:rsid w:val="00862E9C"/>
    <w:rsid w:val="00866E9F"/>
    <w:rsid w:val="00877553"/>
    <w:rsid w:val="00893D40"/>
    <w:rsid w:val="008C3807"/>
    <w:rsid w:val="008C59CA"/>
    <w:rsid w:val="008D11C4"/>
    <w:rsid w:val="008D172F"/>
    <w:rsid w:val="00923720"/>
    <w:rsid w:val="009249ED"/>
    <w:rsid w:val="00926206"/>
    <w:rsid w:val="00935B8D"/>
    <w:rsid w:val="00936C4F"/>
    <w:rsid w:val="00957A44"/>
    <w:rsid w:val="00964ADD"/>
    <w:rsid w:val="00975581"/>
    <w:rsid w:val="00986756"/>
    <w:rsid w:val="0099007C"/>
    <w:rsid w:val="009A1512"/>
    <w:rsid w:val="009A17F4"/>
    <w:rsid w:val="009B2D86"/>
    <w:rsid w:val="009C0788"/>
    <w:rsid w:val="009C43FC"/>
    <w:rsid w:val="009D2A77"/>
    <w:rsid w:val="009D6242"/>
    <w:rsid w:val="009E32A0"/>
    <w:rsid w:val="009E5A33"/>
    <w:rsid w:val="00A007A6"/>
    <w:rsid w:val="00A10CC5"/>
    <w:rsid w:val="00A131A9"/>
    <w:rsid w:val="00A32015"/>
    <w:rsid w:val="00A325E4"/>
    <w:rsid w:val="00A353C1"/>
    <w:rsid w:val="00A442BB"/>
    <w:rsid w:val="00A5624A"/>
    <w:rsid w:val="00A71276"/>
    <w:rsid w:val="00A722D2"/>
    <w:rsid w:val="00A82809"/>
    <w:rsid w:val="00A9042D"/>
    <w:rsid w:val="00A93798"/>
    <w:rsid w:val="00AA2375"/>
    <w:rsid w:val="00AA2DB3"/>
    <w:rsid w:val="00AA4AD1"/>
    <w:rsid w:val="00AA5F6F"/>
    <w:rsid w:val="00AB465E"/>
    <w:rsid w:val="00AD3400"/>
    <w:rsid w:val="00AD470F"/>
    <w:rsid w:val="00AD76C3"/>
    <w:rsid w:val="00AE1D8A"/>
    <w:rsid w:val="00AE77FB"/>
    <w:rsid w:val="00AF3525"/>
    <w:rsid w:val="00AF4056"/>
    <w:rsid w:val="00AF587E"/>
    <w:rsid w:val="00AF737B"/>
    <w:rsid w:val="00B03938"/>
    <w:rsid w:val="00B0608A"/>
    <w:rsid w:val="00B23F30"/>
    <w:rsid w:val="00B31B38"/>
    <w:rsid w:val="00B33661"/>
    <w:rsid w:val="00B36BAD"/>
    <w:rsid w:val="00B43297"/>
    <w:rsid w:val="00B464CD"/>
    <w:rsid w:val="00B54145"/>
    <w:rsid w:val="00B66843"/>
    <w:rsid w:val="00B71553"/>
    <w:rsid w:val="00B730FE"/>
    <w:rsid w:val="00B757BD"/>
    <w:rsid w:val="00B808EF"/>
    <w:rsid w:val="00B93F13"/>
    <w:rsid w:val="00BC2CAB"/>
    <w:rsid w:val="00BD1648"/>
    <w:rsid w:val="00BD22F1"/>
    <w:rsid w:val="00BD25A6"/>
    <w:rsid w:val="00BD3532"/>
    <w:rsid w:val="00BE71DB"/>
    <w:rsid w:val="00C247AF"/>
    <w:rsid w:val="00C3756F"/>
    <w:rsid w:val="00C421B2"/>
    <w:rsid w:val="00C5040D"/>
    <w:rsid w:val="00C5054A"/>
    <w:rsid w:val="00C517E9"/>
    <w:rsid w:val="00C53DC9"/>
    <w:rsid w:val="00C571F2"/>
    <w:rsid w:val="00C64E26"/>
    <w:rsid w:val="00C77637"/>
    <w:rsid w:val="00C861F7"/>
    <w:rsid w:val="00C8734D"/>
    <w:rsid w:val="00CB34FD"/>
    <w:rsid w:val="00CF2C8E"/>
    <w:rsid w:val="00CF7230"/>
    <w:rsid w:val="00D00AB0"/>
    <w:rsid w:val="00D06FA3"/>
    <w:rsid w:val="00D25B08"/>
    <w:rsid w:val="00D34A7D"/>
    <w:rsid w:val="00D44150"/>
    <w:rsid w:val="00D502C0"/>
    <w:rsid w:val="00D52A2E"/>
    <w:rsid w:val="00D5508C"/>
    <w:rsid w:val="00D601C3"/>
    <w:rsid w:val="00D6460D"/>
    <w:rsid w:val="00D81D79"/>
    <w:rsid w:val="00D824B4"/>
    <w:rsid w:val="00D83E55"/>
    <w:rsid w:val="00D914F6"/>
    <w:rsid w:val="00D91EAB"/>
    <w:rsid w:val="00D9787E"/>
    <w:rsid w:val="00DA411D"/>
    <w:rsid w:val="00DA5EFF"/>
    <w:rsid w:val="00DB2585"/>
    <w:rsid w:val="00DB53F2"/>
    <w:rsid w:val="00DB58D5"/>
    <w:rsid w:val="00DB5D5A"/>
    <w:rsid w:val="00DC3FB9"/>
    <w:rsid w:val="00DC7647"/>
    <w:rsid w:val="00E01F44"/>
    <w:rsid w:val="00E15C7C"/>
    <w:rsid w:val="00E20478"/>
    <w:rsid w:val="00E32DB8"/>
    <w:rsid w:val="00E37B1D"/>
    <w:rsid w:val="00E76C33"/>
    <w:rsid w:val="00E879F2"/>
    <w:rsid w:val="00E9140D"/>
    <w:rsid w:val="00E94DCD"/>
    <w:rsid w:val="00E97131"/>
    <w:rsid w:val="00EA2E81"/>
    <w:rsid w:val="00EB584B"/>
    <w:rsid w:val="00EB67CE"/>
    <w:rsid w:val="00EC096E"/>
    <w:rsid w:val="00EC1D2D"/>
    <w:rsid w:val="00ED08A8"/>
    <w:rsid w:val="00ED119D"/>
    <w:rsid w:val="00EE0CB5"/>
    <w:rsid w:val="00EE28D7"/>
    <w:rsid w:val="00EF5079"/>
    <w:rsid w:val="00EF688D"/>
    <w:rsid w:val="00EF6E3A"/>
    <w:rsid w:val="00F07475"/>
    <w:rsid w:val="00F108E3"/>
    <w:rsid w:val="00F22AED"/>
    <w:rsid w:val="00F27178"/>
    <w:rsid w:val="00F27B71"/>
    <w:rsid w:val="00F328CB"/>
    <w:rsid w:val="00F32A2D"/>
    <w:rsid w:val="00F40AFE"/>
    <w:rsid w:val="00F410E2"/>
    <w:rsid w:val="00F53C04"/>
    <w:rsid w:val="00F53E97"/>
    <w:rsid w:val="00F5617D"/>
    <w:rsid w:val="00F63CBD"/>
    <w:rsid w:val="00F7134F"/>
    <w:rsid w:val="00F80C44"/>
    <w:rsid w:val="00F82755"/>
    <w:rsid w:val="00F93311"/>
    <w:rsid w:val="00F9516E"/>
    <w:rsid w:val="00F97ABC"/>
    <w:rsid w:val="00FA2046"/>
    <w:rsid w:val="00FA3DE8"/>
    <w:rsid w:val="00FB08E7"/>
    <w:rsid w:val="00FD31CC"/>
    <w:rsid w:val="00FE1331"/>
    <w:rsid w:val="00FE7FCB"/>
    <w:rsid w:val="00FF1FC1"/>
    <w:rsid w:val="0471F808"/>
    <w:rsid w:val="04F006E9"/>
    <w:rsid w:val="0E97B378"/>
    <w:rsid w:val="16ECE650"/>
    <w:rsid w:val="17FA3647"/>
    <w:rsid w:val="1807A435"/>
    <w:rsid w:val="194E1AE9"/>
    <w:rsid w:val="19EED2BC"/>
    <w:rsid w:val="1B4F68F5"/>
    <w:rsid w:val="1C532EF6"/>
    <w:rsid w:val="1E61586F"/>
    <w:rsid w:val="22A9ACC4"/>
    <w:rsid w:val="24ED58BD"/>
    <w:rsid w:val="25C8F84B"/>
    <w:rsid w:val="29766FB8"/>
    <w:rsid w:val="2DB2ADAA"/>
    <w:rsid w:val="2F099377"/>
    <w:rsid w:val="2F50E7DF"/>
    <w:rsid w:val="31B364F5"/>
    <w:rsid w:val="34BA0DCB"/>
    <w:rsid w:val="352EF766"/>
    <w:rsid w:val="35E7099B"/>
    <w:rsid w:val="3A4BE67E"/>
    <w:rsid w:val="3CECA9BB"/>
    <w:rsid w:val="40280F9E"/>
    <w:rsid w:val="43019114"/>
    <w:rsid w:val="4778A953"/>
    <w:rsid w:val="488BED97"/>
    <w:rsid w:val="48F6F19C"/>
    <w:rsid w:val="4B13C636"/>
    <w:rsid w:val="507EAA41"/>
    <w:rsid w:val="521A7AA2"/>
    <w:rsid w:val="52A2FDE6"/>
    <w:rsid w:val="562F6FA8"/>
    <w:rsid w:val="587C371C"/>
    <w:rsid w:val="58A9D264"/>
    <w:rsid w:val="5FF97656"/>
    <w:rsid w:val="618293D8"/>
    <w:rsid w:val="62ADD4AB"/>
    <w:rsid w:val="661D95EF"/>
    <w:rsid w:val="6652782B"/>
    <w:rsid w:val="67612691"/>
    <w:rsid w:val="69832881"/>
    <w:rsid w:val="6B00E525"/>
    <w:rsid w:val="6B459D70"/>
    <w:rsid w:val="6D3CEAA8"/>
    <w:rsid w:val="6DF516BC"/>
    <w:rsid w:val="6FA0C12E"/>
    <w:rsid w:val="76CAA491"/>
    <w:rsid w:val="78A08D81"/>
    <w:rsid w:val="79D6BB56"/>
    <w:rsid w:val="7F072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F8FFB"/>
  <w15:chartTrackingRefBased/>
  <w15:docId w15:val="{B931C351-70BE-4F9C-9009-CDA3234E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2CD"/>
    <w:rPr>
      <w:rFonts w:ascii="Times New Roman" w:hAnsi="Times New Roman"/>
      <w:sz w:val="24"/>
      <w:szCs w:val="24"/>
      <w:lang w:val="de-CH" w:eastAsia="de-DE"/>
    </w:rPr>
  </w:style>
  <w:style w:type="paragraph" w:styleId="Heading1">
    <w:name w:val="heading 1"/>
    <w:basedOn w:val="Normal"/>
    <w:next w:val="Normal"/>
    <w:link w:val="Heading1Char"/>
    <w:uiPriority w:val="19"/>
    <w:qFormat/>
    <w:rsid w:val="002779AB"/>
    <w:pPr>
      <w:keepNext/>
      <w:spacing w:after="280" w:line="320" w:lineRule="exact"/>
      <w:ind w:left="454" w:hanging="454"/>
      <w:contextualSpacing/>
      <w:outlineLvl w:val="0"/>
    </w:pPr>
    <w:rPr>
      <w:rFonts w:asciiTheme="majorHAnsi" w:hAnsiTheme="majorHAnsi" w:cs="Arial"/>
      <w:bCs/>
      <w:sz w:val="28"/>
      <w:szCs w:val="28"/>
      <w:lang w:val="en-US"/>
    </w:rPr>
  </w:style>
  <w:style w:type="paragraph" w:styleId="Heading2">
    <w:name w:val="heading 2"/>
    <w:basedOn w:val="Normal"/>
    <w:next w:val="Normal"/>
    <w:link w:val="Heading2Char"/>
    <w:uiPriority w:val="19"/>
    <w:qFormat/>
    <w:rsid w:val="002779AB"/>
    <w:pPr>
      <w:keepNext/>
      <w:spacing w:after="240" w:line="260" w:lineRule="atLeast"/>
      <w:ind w:left="567" w:hanging="567"/>
      <w:contextualSpacing/>
      <w:outlineLvl w:val="1"/>
    </w:pPr>
    <w:rPr>
      <w:rFonts w:asciiTheme="majorHAnsi" w:hAnsiTheme="majorHAnsi" w:cs="Arial"/>
      <w:bCs/>
      <w:lang w:val="en-US"/>
    </w:rPr>
  </w:style>
  <w:style w:type="paragraph" w:styleId="Heading3">
    <w:name w:val="heading 3"/>
    <w:basedOn w:val="Normal"/>
    <w:next w:val="Normal"/>
    <w:link w:val="Heading3Char"/>
    <w:uiPriority w:val="19"/>
    <w:qFormat/>
    <w:rsid w:val="002779AB"/>
    <w:pPr>
      <w:keepNext/>
      <w:spacing w:after="240" w:line="260" w:lineRule="atLeast"/>
      <w:ind w:left="680" w:hanging="680"/>
      <w:contextualSpacing/>
      <w:outlineLvl w:val="2"/>
    </w:pPr>
    <w:rPr>
      <w:rFonts w:asciiTheme="majorHAnsi" w:hAnsiTheme="majorHAnsi" w:cs="Arial"/>
      <w:sz w:val="20"/>
      <w:szCs w:val="18"/>
      <w:lang w:val="en-US"/>
    </w:rPr>
  </w:style>
  <w:style w:type="paragraph" w:styleId="Heading4">
    <w:name w:val="heading 4"/>
    <w:basedOn w:val="Normal"/>
    <w:next w:val="Normal"/>
    <w:link w:val="Heading4Char"/>
    <w:uiPriority w:val="19"/>
    <w:unhideWhenUsed/>
    <w:qFormat/>
    <w:rsid w:val="009E5A33"/>
    <w:pPr>
      <w:keepNext/>
      <w:spacing w:after="120" w:line="240" w:lineRule="atLeast"/>
      <w:ind w:left="907" w:hanging="907"/>
      <w:contextualSpacing/>
      <w:outlineLvl w:val="3"/>
    </w:pPr>
    <w:rPr>
      <w:rFonts w:asciiTheme="minorHAnsi" w:hAnsiTheme="minorHAnsi" w:cs="Arial"/>
      <w:sz w:val="20"/>
      <w:szCs w:val="18"/>
      <w:lang w:val="en-US"/>
    </w:rPr>
  </w:style>
  <w:style w:type="paragraph" w:styleId="Heading5">
    <w:name w:val="heading 5"/>
    <w:basedOn w:val="Normal"/>
    <w:next w:val="Normal"/>
    <w:link w:val="Heading5Char"/>
    <w:uiPriority w:val="19"/>
    <w:unhideWhenUsed/>
    <w:qFormat/>
    <w:rsid w:val="000B2869"/>
    <w:pPr>
      <w:keepNext/>
      <w:spacing w:after="120" w:line="260" w:lineRule="atLeast"/>
      <w:ind w:left="1134" w:hanging="1134"/>
      <w:contextualSpacing/>
      <w:outlineLvl w:val="4"/>
    </w:pPr>
    <w:rPr>
      <w:rFonts w:asciiTheme="minorHAnsi" w:hAnsiTheme="minorHAnsi" w:cs="Arial"/>
      <w:sz w:val="20"/>
      <w:szCs w:val="18"/>
      <w:lang w:val="en-US"/>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rFonts w:asciiTheme="minorHAnsi" w:hAnsiTheme="minorHAnsi"/>
      <w:bCs/>
      <w:sz w:val="18"/>
      <w:szCs w:val="20"/>
      <w:lang w:val="en-US"/>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rFonts w:asciiTheme="minorHAnsi" w:hAnsiTheme="minorHAnsi"/>
      <w:sz w:val="18"/>
      <w:lang w:val="en-US"/>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rFonts w:asciiTheme="minorHAnsi" w:hAnsiTheme="minorHAnsi"/>
      <w:iCs/>
      <w:sz w:val="18"/>
      <w:lang w:val="en-US"/>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rFonts w:asciiTheme="minorHAnsi" w:hAnsiTheme="minorHAns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pPr>
      <w:spacing w:line="260" w:lineRule="atLeast"/>
    </w:pPr>
    <w:rPr>
      <w:rFonts w:asciiTheme="minorHAnsi" w:hAnsiTheme="minorHAnsi"/>
      <w:sz w:val="20"/>
      <w:szCs w:val="20"/>
      <w:lang w:val="en-US" w:eastAsia="en-US"/>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pPr>
    <w:rPr>
      <w:rFonts w:asciiTheme="minorHAnsi" w:hAnsiTheme="minorHAnsi"/>
      <w:sz w:val="14"/>
      <w:szCs w:val="20"/>
      <w:lang w:val="en-US" w:eastAsia="en-US"/>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spacing w:line="260" w:lineRule="atLeast"/>
    </w:pPr>
    <w:rPr>
      <w:rFonts w:asciiTheme="minorHAnsi" w:hAnsiTheme="minorHAnsi"/>
      <w:sz w:val="20"/>
      <w:szCs w:val="20"/>
      <w:lang w:val="en-US" w:eastAsia="en-US"/>
    </w:rPr>
  </w:style>
  <w:style w:type="paragraph" w:styleId="ListBullet3">
    <w:name w:val="List Bullet 3"/>
    <w:basedOn w:val="Normal"/>
    <w:uiPriority w:val="99"/>
    <w:semiHidden/>
    <w:rsid w:val="00E94DCD"/>
    <w:pPr>
      <w:numPr>
        <w:ilvl w:val="5"/>
        <w:numId w:val="5"/>
      </w:numPr>
      <w:spacing w:line="260" w:lineRule="atLeast"/>
    </w:pPr>
    <w:rPr>
      <w:rFonts w:asciiTheme="minorHAnsi" w:hAnsiTheme="minorHAnsi"/>
      <w:sz w:val="20"/>
      <w:szCs w:val="20"/>
      <w:lang w:val="en-US" w:eastAsia="en-US"/>
    </w:rPr>
  </w:style>
  <w:style w:type="paragraph" w:styleId="ListBullet4">
    <w:name w:val="List Bullet 4"/>
    <w:basedOn w:val="Normal"/>
    <w:uiPriority w:val="99"/>
    <w:semiHidden/>
    <w:rsid w:val="00E94DCD"/>
    <w:pPr>
      <w:numPr>
        <w:ilvl w:val="6"/>
        <w:numId w:val="5"/>
      </w:numPr>
      <w:spacing w:line="260" w:lineRule="atLeast"/>
    </w:pPr>
    <w:rPr>
      <w:rFonts w:asciiTheme="minorHAnsi" w:hAnsiTheme="minorHAnsi"/>
      <w:sz w:val="20"/>
      <w:szCs w:val="20"/>
      <w:lang w:val="en-US" w:eastAsia="en-US"/>
    </w:rPr>
  </w:style>
  <w:style w:type="paragraph" w:styleId="ListBullet5">
    <w:name w:val="List Bullet 5"/>
    <w:basedOn w:val="Normal"/>
    <w:uiPriority w:val="99"/>
    <w:semiHidden/>
    <w:rsid w:val="00E94DCD"/>
    <w:pPr>
      <w:numPr>
        <w:ilvl w:val="7"/>
        <w:numId w:val="5"/>
      </w:numPr>
      <w:spacing w:line="260" w:lineRule="atLeast"/>
    </w:pPr>
    <w:rPr>
      <w:rFonts w:asciiTheme="minorHAnsi" w:hAnsiTheme="minorHAnsi"/>
      <w:sz w:val="20"/>
      <w:szCs w:val="20"/>
      <w:lang w:val="en-US" w:eastAsia="en-US"/>
    </w:r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rFonts w:asciiTheme="minorHAnsi" w:hAnsiTheme="minorHAnsi"/>
      <w:bCs/>
      <w:sz w:val="20"/>
      <w:szCs w:val="20"/>
      <w:lang w:val="en-US" w:eastAsia="en-U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spacing w:line="260" w:lineRule="atLeast"/>
      <w:ind w:left="1440" w:right="1440"/>
    </w:pPr>
    <w:rPr>
      <w:rFonts w:asciiTheme="minorHAnsi" w:hAnsiTheme="minorHAnsi"/>
      <w:sz w:val="20"/>
      <w:szCs w:val="20"/>
      <w:lang w:val="en-US" w:eastAsia="en-US"/>
    </w:r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spacing w:line="260" w:lineRule="atLeast"/>
    </w:pPr>
    <w:rPr>
      <w:rFonts w:ascii="Tahoma" w:hAnsi="Tahoma"/>
      <w:sz w:val="20"/>
      <w:szCs w:val="20"/>
      <w:lang w:val="en-US" w:eastAsia="en-US"/>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pPr>
      <w:spacing w:line="260" w:lineRule="atLeast"/>
    </w:pPr>
    <w:rPr>
      <w:rFonts w:asciiTheme="minorHAnsi" w:hAnsiTheme="minorHAnsi"/>
      <w:sz w:val="20"/>
      <w:szCs w:val="20"/>
      <w:lang w:val="en-US" w:eastAsia="en-US"/>
    </w:rPr>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C8734D"/>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pPr>
      <w:spacing w:line="260" w:lineRule="atLeast"/>
    </w:pPr>
    <w:rPr>
      <w:rFonts w:asciiTheme="minorHAnsi" w:hAnsiTheme="minorHAnsi"/>
      <w:i/>
      <w:iCs/>
      <w:sz w:val="20"/>
      <w:szCs w:val="20"/>
      <w:lang w:val="en-US" w:eastAsia="en-U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pPr>
      <w:spacing w:line="260" w:lineRule="atLeast"/>
    </w:pPr>
    <w:rPr>
      <w:rFonts w:ascii="Courier New" w:hAnsi="Courier New"/>
      <w:sz w:val="20"/>
      <w:szCs w:val="20"/>
      <w:lang w:val="en-US" w:eastAsia="en-US"/>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spacing w:line="260" w:lineRule="atLeast"/>
      <w:ind w:left="180" w:hanging="180"/>
    </w:pPr>
    <w:rPr>
      <w:rFonts w:asciiTheme="minorHAnsi" w:hAnsiTheme="minorHAnsi"/>
      <w:sz w:val="20"/>
      <w:szCs w:val="20"/>
      <w:lang w:val="en-US" w:eastAsia="en-US"/>
    </w:rPr>
  </w:style>
  <w:style w:type="paragraph" w:styleId="IndexHeading">
    <w:name w:val="index heading"/>
    <w:basedOn w:val="Normal"/>
    <w:next w:val="Index1"/>
    <w:uiPriority w:val="32"/>
    <w:semiHidden/>
    <w:unhideWhenUsed/>
    <w:rsid w:val="00E94DCD"/>
    <w:pPr>
      <w:spacing w:line="260" w:lineRule="atLeast"/>
    </w:pPr>
    <w:rPr>
      <w:rFonts w:asciiTheme="minorHAnsi" w:hAnsiTheme="minorHAnsi"/>
      <w:b/>
      <w:bCs/>
      <w:sz w:val="20"/>
      <w:szCs w:val="20"/>
      <w:lang w:val="en-US" w:eastAsia="en-U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spacing w:line="260" w:lineRule="atLeast"/>
      <w:ind w:left="1134" w:hanging="1134"/>
    </w:pPr>
    <w:rPr>
      <w:rFonts w:asciiTheme="minorHAnsi" w:hAnsiTheme="minorHAnsi"/>
      <w:szCs w:val="20"/>
      <w:lang w:val="en-US" w:eastAsia="en-US"/>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lang w:val="en-US" w:eastAsia="de-CH"/>
    </w:rPr>
  </w:style>
  <w:style w:type="paragraph" w:styleId="NormalIndent">
    <w:name w:val="Normal Indent"/>
    <w:basedOn w:val="Normal"/>
    <w:uiPriority w:val="99"/>
    <w:semiHidden/>
    <w:rsid w:val="00E94DCD"/>
    <w:pPr>
      <w:spacing w:line="260" w:lineRule="atLeast"/>
      <w:ind w:left="454"/>
    </w:pPr>
    <w:rPr>
      <w:rFonts w:asciiTheme="minorHAnsi" w:hAnsiTheme="minorHAnsi"/>
      <w:sz w:val="20"/>
      <w:szCs w:val="20"/>
      <w:lang w:val="en-US" w:eastAsia="en-US"/>
    </w:r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lang w:val="en-US" w:eastAsia="en-US"/>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line="260" w:lineRule="atLeast"/>
      <w:contextualSpacing/>
      <w:outlineLvl w:val="1"/>
    </w:pPr>
    <w:rPr>
      <w:rFonts w:asciiTheme="minorHAnsi" w:hAnsiTheme="minorHAnsi"/>
      <w:szCs w:val="20"/>
      <w:lang w:val="en-US" w:eastAsia="en-US"/>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spacing w:line="260" w:lineRule="atLeast"/>
      <w:ind w:left="454" w:right="284" w:hanging="454"/>
    </w:pPr>
    <w:rPr>
      <w:rFonts w:asciiTheme="majorHAnsi" w:hAnsiTheme="majorHAnsi"/>
      <w:sz w:val="20"/>
      <w:szCs w:val="20"/>
      <w:lang w:val="en-US" w:eastAsia="en-US"/>
    </w:rPr>
  </w:style>
  <w:style w:type="paragraph" w:styleId="TOC2">
    <w:name w:val="toc 2"/>
    <w:basedOn w:val="Normal"/>
    <w:next w:val="Normal"/>
    <w:uiPriority w:val="39"/>
    <w:unhideWhenUsed/>
    <w:rsid w:val="00A32015"/>
    <w:pPr>
      <w:spacing w:line="260" w:lineRule="atLeast"/>
      <w:ind w:left="1134" w:right="284" w:hanging="680"/>
    </w:pPr>
    <w:rPr>
      <w:rFonts w:asciiTheme="minorHAnsi" w:hAnsiTheme="minorHAnsi"/>
      <w:sz w:val="20"/>
      <w:szCs w:val="20"/>
      <w:lang w:val="en-US" w:eastAsia="en-US"/>
    </w:rPr>
  </w:style>
  <w:style w:type="paragraph" w:styleId="TOC3">
    <w:name w:val="toc 3"/>
    <w:basedOn w:val="Normal"/>
    <w:next w:val="Normal"/>
    <w:uiPriority w:val="39"/>
    <w:unhideWhenUsed/>
    <w:rsid w:val="00A32015"/>
    <w:pPr>
      <w:spacing w:line="260" w:lineRule="atLeast"/>
      <w:ind w:left="1134" w:right="284" w:hanging="680"/>
    </w:pPr>
    <w:rPr>
      <w:rFonts w:asciiTheme="minorHAnsi" w:hAnsiTheme="minorHAnsi"/>
      <w:sz w:val="20"/>
      <w:szCs w:val="20"/>
      <w:lang w:val="en-US" w:eastAsia="en-US"/>
    </w:rPr>
  </w:style>
  <w:style w:type="paragraph" w:styleId="TOC4">
    <w:name w:val="toc 4"/>
    <w:basedOn w:val="Normal"/>
    <w:next w:val="Normal"/>
    <w:autoRedefine/>
    <w:uiPriority w:val="30"/>
    <w:semiHidden/>
    <w:rsid w:val="00DB58D5"/>
    <w:pPr>
      <w:spacing w:line="260" w:lineRule="atLeast"/>
      <w:ind w:left="737" w:hanging="737"/>
    </w:pPr>
    <w:rPr>
      <w:rFonts w:asciiTheme="minorHAnsi" w:hAnsiTheme="minorHAnsi"/>
      <w:sz w:val="20"/>
      <w:szCs w:val="20"/>
      <w:lang w:val="en-US" w:eastAsia="en-US"/>
    </w:rPr>
  </w:style>
  <w:style w:type="paragraph" w:styleId="TOC5">
    <w:name w:val="toc 5"/>
    <w:basedOn w:val="Normal"/>
    <w:next w:val="Normal"/>
    <w:autoRedefine/>
    <w:uiPriority w:val="30"/>
    <w:semiHidden/>
    <w:rsid w:val="00DB58D5"/>
    <w:pPr>
      <w:spacing w:line="260" w:lineRule="atLeast"/>
      <w:ind w:left="1009" w:hanging="1009"/>
    </w:pPr>
    <w:rPr>
      <w:rFonts w:asciiTheme="minorHAnsi" w:hAnsiTheme="minorHAnsi"/>
      <w:sz w:val="20"/>
      <w:szCs w:val="20"/>
      <w:lang w:val="en-US" w:eastAsia="en-US"/>
    </w:rPr>
  </w:style>
  <w:style w:type="paragraph" w:styleId="TOC6">
    <w:name w:val="toc 6"/>
    <w:basedOn w:val="Normal"/>
    <w:next w:val="Normal"/>
    <w:autoRedefine/>
    <w:uiPriority w:val="30"/>
    <w:semiHidden/>
    <w:rsid w:val="00DB58D5"/>
    <w:pPr>
      <w:spacing w:line="260" w:lineRule="atLeast"/>
      <w:ind w:left="1151" w:hanging="1151"/>
    </w:pPr>
    <w:rPr>
      <w:rFonts w:asciiTheme="minorHAnsi" w:hAnsiTheme="minorHAnsi"/>
      <w:sz w:val="20"/>
      <w:szCs w:val="20"/>
      <w:lang w:val="en-US" w:eastAsia="en-US"/>
    </w:rPr>
  </w:style>
  <w:style w:type="paragraph" w:styleId="TOC7">
    <w:name w:val="toc 7"/>
    <w:basedOn w:val="Normal"/>
    <w:next w:val="Normal"/>
    <w:autoRedefine/>
    <w:uiPriority w:val="30"/>
    <w:semiHidden/>
    <w:rsid w:val="00DB58D5"/>
    <w:pPr>
      <w:spacing w:line="260" w:lineRule="atLeast"/>
      <w:ind w:left="1298" w:hanging="1298"/>
    </w:pPr>
    <w:rPr>
      <w:rFonts w:asciiTheme="minorHAnsi" w:hAnsiTheme="minorHAnsi"/>
      <w:sz w:val="20"/>
      <w:szCs w:val="20"/>
      <w:lang w:val="en-US" w:eastAsia="en-US"/>
    </w:rPr>
  </w:style>
  <w:style w:type="paragraph" w:styleId="TOC8">
    <w:name w:val="toc 8"/>
    <w:basedOn w:val="Normal"/>
    <w:next w:val="Normal"/>
    <w:autoRedefine/>
    <w:uiPriority w:val="30"/>
    <w:semiHidden/>
    <w:rsid w:val="00DB58D5"/>
    <w:pPr>
      <w:spacing w:line="260" w:lineRule="atLeast"/>
      <w:ind w:left="1440" w:hanging="1440"/>
    </w:pPr>
    <w:rPr>
      <w:rFonts w:asciiTheme="minorHAnsi" w:hAnsiTheme="minorHAnsi"/>
      <w:sz w:val="20"/>
      <w:szCs w:val="20"/>
      <w:lang w:val="en-US" w:eastAsia="en-US"/>
    </w:rPr>
  </w:style>
  <w:style w:type="paragraph" w:styleId="TOC9">
    <w:name w:val="toc 9"/>
    <w:basedOn w:val="Normal"/>
    <w:next w:val="Normal"/>
    <w:autoRedefine/>
    <w:uiPriority w:val="30"/>
    <w:semiHidden/>
    <w:rsid w:val="00DB58D5"/>
    <w:pPr>
      <w:spacing w:line="260" w:lineRule="atLeast"/>
      <w:ind w:left="1582" w:hanging="1582"/>
    </w:pPr>
    <w:rPr>
      <w:rFonts w:asciiTheme="minorHAnsi" w:hAnsiTheme="minorHAnsi"/>
      <w:sz w:val="20"/>
      <w:szCs w:val="20"/>
      <w:lang w:val="en-US" w:eastAsia="en-US"/>
    </w:rPr>
  </w:style>
  <w:style w:type="character" w:styleId="IntenseEmphasis">
    <w:name w:val="Intense Emphasis"/>
    <w:uiPriority w:val="50"/>
    <w:qFormat/>
    <w:rsid w:val="00C8734D"/>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spacing w:line="260" w:lineRule="atLeast"/>
      <w:ind w:left="720"/>
      <w:contextualSpacing/>
    </w:pPr>
    <w:rPr>
      <w:rFonts w:asciiTheme="minorHAnsi" w:hAnsiTheme="minorHAnsi"/>
      <w:sz w:val="20"/>
      <w:szCs w:val="20"/>
      <w:lang w:val="en-US" w:eastAsia="en-US"/>
    </w:r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szCs w:val="20"/>
      <w:lang w:val="de-DE" w:eastAsia="en-U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szCs w:val="20"/>
      <w:lang w:val="de-DE" w:eastAsia="en-U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line="260" w:lineRule="atLeast"/>
    </w:pPr>
    <w:rPr>
      <w:rFonts w:asciiTheme="minorHAnsi" w:hAnsiTheme="minorHAnsi"/>
      <w:sz w:val="20"/>
      <w:szCs w:val="20"/>
      <w:lang w:val="en-US" w:eastAsia="en-US"/>
    </w:rPr>
  </w:style>
  <w:style w:type="paragraph" w:customStyle="1" w:styleId="BulletpointsLevel2">
    <w:name w:val="Bulletpoints Level 2"/>
    <w:basedOn w:val="Normal"/>
    <w:uiPriority w:val="4"/>
    <w:qFormat/>
    <w:rsid w:val="00DB58D5"/>
    <w:pPr>
      <w:numPr>
        <w:ilvl w:val="1"/>
        <w:numId w:val="5"/>
      </w:numPr>
      <w:spacing w:line="260" w:lineRule="atLeast"/>
    </w:pPr>
    <w:rPr>
      <w:rFonts w:asciiTheme="minorHAnsi" w:hAnsiTheme="minorHAnsi"/>
      <w:sz w:val="20"/>
      <w:szCs w:val="20"/>
      <w:lang w:val="en-US" w:eastAsia="en-US"/>
    </w:rPr>
  </w:style>
  <w:style w:type="paragraph" w:customStyle="1" w:styleId="Lettering">
    <w:name w:val="Lettering"/>
    <w:basedOn w:val="Normal"/>
    <w:uiPriority w:val="5"/>
    <w:qFormat/>
    <w:rsid w:val="00DB58D5"/>
    <w:pPr>
      <w:numPr>
        <w:numId w:val="11"/>
      </w:numPr>
      <w:spacing w:before="60" w:line="260" w:lineRule="atLeast"/>
    </w:pPr>
    <w:rPr>
      <w:rFonts w:asciiTheme="minorHAnsi" w:hAnsiTheme="minorHAnsi"/>
      <w:sz w:val="20"/>
      <w:szCs w:val="20"/>
      <w:lang w:val="en-US" w:eastAsia="en-US"/>
    </w:rPr>
  </w:style>
  <w:style w:type="paragraph" w:customStyle="1" w:styleId="noBulletpoint">
    <w:name w:val="noBulletpoint"/>
    <w:basedOn w:val="Normal"/>
    <w:uiPriority w:val="4"/>
    <w:qFormat/>
    <w:rsid w:val="00DB58D5"/>
    <w:pPr>
      <w:numPr>
        <w:ilvl w:val="2"/>
        <w:numId w:val="5"/>
      </w:numPr>
      <w:spacing w:before="60" w:line="260" w:lineRule="atLeast"/>
    </w:pPr>
    <w:rPr>
      <w:rFonts w:asciiTheme="minorHAnsi" w:hAnsiTheme="minorHAnsi"/>
      <w:sz w:val="20"/>
      <w:szCs w:val="20"/>
      <w:lang w:val="en-US" w:eastAsia="en-US"/>
    </w:rPr>
  </w:style>
  <w:style w:type="paragraph" w:customStyle="1" w:styleId="Numbering">
    <w:name w:val="Numbering"/>
    <w:basedOn w:val="Normal"/>
    <w:uiPriority w:val="6"/>
    <w:qFormat/>
    <w:rsid w:val="00DB58D5"/>
    <w:pPr>
      <w:numPr>
        <w:numId w:val="10"/>
      </w:numPr>
      <w:spacing w:before="60" w:line="260" w:lineRule="atLeast"/>
    </w:pPr>
    <w:rPr>
      <w:rFonts w:asciiTheme="minorHAnsi" w:hAnsiTheme="minorHAnsi"/>
      <w:sz w:val="20"/>
      <w:szCs w:val="20"/>
      <w:lang w:val="en-US" w:eastAsia="en-US"/>
    </w:r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sz w:val="20"/>
      <w:szCs w:val="20"/>
      <w:lang w:val="en-US"/>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szCs w:val="20"/>
      <w:lang w:val="en-US" w:eastAsia="en-US"/>
    </w:rPr>
  </w:style>
  <w:style w:type="paragraph" w:customStyle="1" w:styleId="Marginale">
    <w:name w:val="Marginale"/>
    <w:basedOn w:val="Normal"/>
    <w:uiPriority w:val="7"/>
    <w:qFormat/>
    <w:rsid w:val="00C8734D"/>
    <w:pPr>
      <w:framePr w:w="2268" w:hSpace="567" w:wrap="around" w:vAnchor="text" w:hAnchor="text" w:xAlign="right" w:y="1"/>
      <w:spacing w:line="260" w:lineRule="atLeast"/>
    </w:pPr>
    <w:rPr>
      <w:rFonts w:asciiTheme="minorHAnsi" w:hAnsiTheme="minorHAnsi"/>
      <w:color w:val="66CC33" w:themeColor="accent1"/>
      <w:sz w:val="20"/>
      <w:szCs w:val="20"/>
      <w:lang w:val="en-US" w:eastAsia="en-US"/>
    </w:rPr>
  </w:style>
  <w:style w:type="paragraph" w:customStyle="1" w:styleId="MarginaleText">
    <w:name w:val="Marginale Text"/>
    <w:basedOn w:val="Normal"/>
    <w:uiPriority w:val="8"/>
    <w:qFormat/>
    <w:rsid w:val="00DB58D5"/>
    <w:pPr>
      <w:spacing w:line="260" w:lineRule="atLeast"/>
      <w:ind w:right="2835"/>
    </w:pPr>
    <w:rPr>
      <w:rFonts w:asciiTheme="minorHAnsi" w:hAnsiTheme="minorHAnsi"/>
      <w:sz w:val="20"/>
      <w:szCs w:val="20"/>
      <w:lang w:val="en-US" w:eastAsia="en-US"/>
    </w:rPr>
  </w:style>
  <w:style w:type="paragraph" w:styleId="TableofFigures">
    <w:name w:val="table of figures"/>
    <w:basedOn w:val="Normal"/>
    <w:next w:val="Normal"/>
    <w:uiPriority w:val="99"/>
    <w:unhideWhenUsed/>
    <w:rsid w:val="00DB58D5"/>
    <w:pPr>
      <w:spacing w:line="260" w:lineRule="atLeast"/>
      <w:ind w:right="284"/>
    </w:pPr>
    <w:rPr>
      <w:rFonts w:asciiTheme="minorHAnsi" w:hAnsiTheme="minorHAnsi"/>
      <w:sz w:val="20"/>
      <w:szCs w:val="20"/>
      <w:lang w:val="en-US" w:eastAsia="en-US"/>
    </w:rPr>
  </w:style>
  <w:style w:type="paragraph" w:styleId="Quote">
    <w:name w:val="Quote"/>
    <w:basedOn w:val="Normal"/>
    <w:next w:val="Normal"/>
    <w:link w:val="QuoteChar"/>
    <w:uiPriority w:val="99"/>
    <w:semiHidden/>
    <w:rsid w:val="00DB58D5"/>
    <w:pPr>
      <w:spacing w:line="260" w:lineRule="atLeast"/>
    </w:pPr>
    <w:rPr>
      <w:rFonts w:asciiTheme="minorHAnsi" w:hAnsiTheme="minorHAnsi"/>
      <w:i/>
      <w:iCs/>
      <w:color w:val="000000"/>
      <w:sz w:val="20"/>
      <w:szCs w:val="20"/>
      <w:lang w:val="en-US" w:eastAsia="en-US"/>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pPr>
      <w:spacing w:line="260" w:lineRule="atLeast"/>
    </w:pPr>
    <w:rPr>
      <w:rFonts w:asciiTheme="minorHAnsi" w:hAnsiTheme="minorHAnsi"/>
      <w:sz w:val="20"/>
      <w:szCs w:val="20"/>
      <w:lang w:val="en-US" w:eastAsia="en-US"/>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pPr>
      <w:spacing w:line="260" w:lineRule="atLeast"/>
    </w:pPr>
    <w:rPr>
      <w:rFonts w:asciiTheme="minorHAnsi" w:hAnsiTheme="minorHAnsi"/>
      <w:sz w:val="20"/>
      <w:szCs w:val="20"/>
      <w:lang w:val="en-US" w:eastAsia="en-US"/>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spacing w:before="240" w:line="240" w:lineRule="auto"/>
      <w:ind w:left="0" w:firstLine="0"/>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rPr>
      <w:rFonts w:ascii="Tahoma" w:hAnsi="Tahoma" w:cs="Tahoma"/>
      <w:sz w:val="16"/>
      <w:szCs w:val="16"/>
      <w:lang w:val="en-US" w:eastAsia="en-US"/>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line="260" w:lineRule="atLeast"/>
      <w:contextualSpacing/>
    </w:pPr>
    <w:rPr>
      <w:rFonts w:asciiTheme="minorHAnsi" w:hAnsiTheme="minorHAnsi"/>
      <w:sz w:val="20"/>
      <w:szCs w:val="20"/>
      <w:lang w:val="en-US" w:eastAsia="en-US"/>
    </w:r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CommentText">
    <w:name w:val="annotation text"/>
    <w:basedOn w:val="Normal"/>
    <w:link w:val="CommentTextChar"/>
    <w:uiPriority w:val="99"/>
    <w:unhideWhenUsed/>
    <w:rsid w:val="003549CC"/>
    <w:rPr>
      <w:sz w:val="20"/>
      <w:szCs w:val="20"/>
    </w:rPr>
  </w:style>
  <w:style w:type="character" w:customStyle="1" w:styleId="CommentTextChar">
    <w:name w:val="Comment Text Char"/>
    <w:basedOn w:val="DefaultParagraphFont"/>
    <w:link w:val="CommentText"/>
    <w:uiPriority w:val="99"/>
    <w:rsid w:val="003549CC"/>
    <w:rPr>
      <w:rFonts w:ascii="Times New Roman" w:hAnsi="Times New Roman"/>
      <w:lang w:val="de-CH" w:eastAsia="de-DE"/>
    </w:rPr>
  </w:style>
  <w:style w:type="character" w:styleId="CommentReference">
    <w:name w:val="annotation reference"/>
    <w:basedOn w:val="DefaultParagraphFont"/>
    <w:uiPriority w:val="99"/>
    <w:semiHidden/>
    <w:unhideWhenUsed/>
    <w:rsid w:val="003549CC"/>
    <w:rPr>
      <w:sz w:val="16"/>
      <w:szCs w:val="16"/>
    </w:rPr>
  </w:style>
  <w:style w:type="paragraph" w:styleId="CommentSubject">
    <w:name w:val="annotation subject"/>
    <w:basedOn w:val="CommentText"/>
    <w:next w:val="CommentText"/>
    <w:link w:val="CommentSubjectChar"/>
    <w:uiPriority w:val="99"/>
    <w:semiHidden/>
    <w:unhideWhenUsed/>
    <w:rsid w:val="00423B8B"/>
    <w:rPr>
      <w:b/>
      <w:bCs/>
    </w:rPr>
  </w:style>
  <w:style w:type="character" w:customStyle="1" w:styleId="CommentSubjectChar">
    <w:name w:val="Comment Subject Char"/>
    <w:basedOn w:val="CommentTextChar"/>
    <w:link w:val="CommentSubject"/>
    <w:uiPriority w:val="99"/>
    <w:semiHidden/>
    <w:rsid w:val="00423B8B"/>
    <w:rPr>
      <w:rFonts w:ascii="Times New Roman" w:hAnsi="Times New Roman"/>
      <w:b/>
      <w:bCs/>
      <w:lang w:val="de-CH" w:eastAsia="de-DE"/>
    </w:rPr>
  </w:style>
  <w:style w:type="paragraph" w:styleId="Revision">
    <w:name w:val="Revision"/>
    <w:hidden/>
    <w:uiPriority w:val="99"/>
    <w:semiHidden/>
    <w:rsid w:val="00303844"/>
    <w:rPr>
      <w:rFonts w:ascii="Times New Roman" w:hAnsi="Times New Roman"/>
      <w:sz w:val="24"/>
      <w:szCs w:val="24"/>
      <w:lang w:val="de-CH" w:eastAsia="de-DE"/>
    </w:rPr>
  </w:style>
  <w:style w:type="character" w:styleId="Mention">
    <w:name w:val="Mention"/>
    <w:basedOn w:val="DefaultParagraphFont"/>
    <w:uiPriority w:val="99"/>
    <w:unhideWhenUsed/>
    <w:rsid w:val="008D172F"/>
    <w:rPr>
      <w:color w:val="2B579A"/>
      <w:shd w:val="clear" w:color="auto" w:fill="E1DFDD"/>
    </w:rPr>
  </w:style>
  <w:style w:type="paragraph" w:customStyle="1" w:styleId="paragraph">
    <w:name w:val="paragraph"/>
    <w:basedOn w:val="Normal"/>
    <w:rsid w:val="00F27178"/>
    <w:pPr>
      <w:spacing w:before="100" w:beforeAutospacing="1" w:after="100" w:afterAutospacing="1"/>
    </w:pPr>
    <w:rPr>
      <w:lang w:eastAsia="zh-CN"/>
    </w:rPr>
  </w:style>
  <w:style w:type="character" w:customStyle="1" w:styleId="normaltextrun">
    <w:name w:val="normaltextrun"/>
    <w:basedOn w:val="DefaultParagraphFont"/>
    <w:rsid w:val="00F27178"/>
  </w:style>
  <w:style w:type="character" w:customStyle="1" w:styleId="eop">
    <w:name w:val="eop"/>
    <w:basedOn w:val="DefaultParagraphFont"/>
    <w:rsid w:val="00F27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619735">
      <w:bodyDiv w:val="1"/>
      <w:marLeft w:val="0"/>
      <w:marRight w:val="0"/>
      <w:marTop w:val="0"/>
      <w:marBottom w:val="0"/>
      <w:divBdr>
        <w:top w:val="none" w:sz="0" w:space="0" w:color="auto"/>
        <w:left w:val="none" w:sz="0" w:space="0" w:color="auto"/>
        <w:bottom w:val="none" w:sz="0" w:space="0" w:color="auto"/>
        <w:right w:val="none" w:sz="0" w:space="0" w:color="auto"/>
      </w:divBdr>
    </w:div>
    <w:div w:id="429548808">
      <w:bodyDiv w:val="1"/>
      <w:marLeft w:val="0"/>
      <w:marRight w:val="0"/>
      <w:marTop w:val="0"/>
      <w:marBottom w:val="0"/>
      <w:divBdr>
        <w:top w:val="none" w:sz="0" w:space="0" w:color="auto"/>
        <w:left w:val="none" w:sz="0" w:space="0" w:color="auto"/>
        <w:bottom w:val="none" w:sz="0" w:space="0" w:color="auto"/>
        <w:right w:val="none" w:sz="0" w:space="0" w:color="auto"/>
      </w:divBdr>
    </w:div>
    <w:div w:id="661785406">
      <w:bodyDiv w:val="1"/>
      <w:marLeft w:val="0"/>
      <w:marRight w:val="0"/>
      <w:marTop w:val="0"/>
      <w:marBottom w:val="0"/>
      <w:divBdr>
        <w:top w:val="none" w:sz="0" w:space="0" w:color="auto"/>
        <w:left w:val="none" w:sz="0" w:space="0" w:color="auto"/>
        <w:bottom w:val="none" w:sz="0" w:space="0" w:color="auto"/>
        <w:right w:val="none" w:sz="0" w:space="0" w:color="auto"/>
      </w:divBdr>
    </w:div>
    <w:div w:id="1689141917">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ble-edp.com/partners-sensirion-emissions-monitorin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sensinet.sharepoint.com/sites/SensirionContentDeliveryNetwork/Sensirion%20Office%20Templates/SCS-All/SCS_Empty_document_with_logo_EN.dotm"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D2CA225F35794994E23CD6AC916325" ma:contentTypeVersion="15" ma:contentTypeDescription="Create a new document." ma:contentTypeScope="" ma:versionID="85754b05c9a0a4e24eb9905a279c1736">
  <xsd:schema xmlns:xsd="http://www.w3.org/2001/XMLSchema" xmlns:xs="http://www.w3.org/2001/XMLSchema" xmlns:p="http://schemas.microsoft.com/office/2006/metadata/properties" xmlns:ns2="c3addd97-82f1-4504-893d-1250bb302d79" xmlns:ns3="9b096da1-55ae-40f0-828e-d96caf0055d1" xmlns:ns4="a9584261-0479-4356-b469-550b05752912" targetNamespace="http://schemas.microsoft.com/office/2006/metadata/properties" ma:root="true" ma:fieldsID="cadefdc379cc8ddf7acb21fcfc10a7f3" ns2:_="" ns3:_="" ns4:_="">
    <xsd:import namespace="c3addd97-82f1-4504-893d-1250bb302d79"/>
    <xsd:import namespace="9b096da1-55ae-40f0-828e-d96caf0055d1"/>
    <xsd:import namespace="a9584261-0479-4356-b469-550b057529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addd97-82f1-4504-893d-1250bb302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096da1-55ae-40f0-828e-d96caf0055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584261-0479-4356-b469-550b05752912"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13dcafc-4618-4ce6-8011-33548f9714ec}" ma:internalName="TaxCatchAll" ma:showField="CatchAllData" ma:web="a9584261-0479-4356-b469-550b05752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9584261-0479-4356-b469-550b05752912" xsi:nil="true"/>
    <lcf76f155ced4ddcb4097134ff3c332f xmlns="c3addd97-82f1-4504-893d-1250bb302d79">
      <Terms xmlns="http://schemas.microsoft.com/office/infopath/2007/PartnerControls"/>
    </lcf76f155ced4ddcb4097134ff3c332f>
    <MediaLengthInSeconds xmlns="c3addd97-82f1-4504-893d-1250bb302d79" xsi:nil="true"/>
    <SharedWithUsers xmlns="9b096da1-55ae-40f0-828e-d96caf0055d1">
      <UserInfo>
        <DisplayName/>
        <AccountId xsi:nil="true"/>
        <AccountType/>
      </UserInfo>
    </SharedWithUsers>
  </documentManagement>
</p:properti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559E257B-F612-4819-A686-39EAD9611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addd97-82f1-4504-893d-1250bb302d79"/>
    <ds:schemaRef ds:uri="9b096da1-55ae-40f0-828e-d96caf0055d1"/>
    <ds:schemaRef ds:uri="a9584261-0479-4356-b469-550b05752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a9584261-0479-4356-b469-550b05752912"/>
    <ds:schemaRef ds:uri="c3addd97-82f1-4504-893d-1250bb302d79"/>
    <ds:schemaRef ds:uri="9b096da1-55ae-40f0-828e-d96caf0055d1"/>
  </ds:schemaRefs>
</ds:datastoreItem>
</file>

<file path=docProps/app.xml><?xml version="1.0" encoding="utf-8"?>
<Properties xmlns="http://schemas.openxmlformats.org/officeDocument/2006/extended-properties" xmlns:vt="http://schemas.openxmlformats.org/officeDocument/2006/docPropsVTypes">
  <Template>SCS_Empty_document_with_logo_EN</Template>
  <TotalTime>0</TotalTime>
  <Pages>2</Pages>
  <Words>516</Words>
  <Characters>3256</Characters>
  <Application>Microsoft Office Word</Application>
  <DocSecurity>0</DocSecurity>
  <Lines>27</Lines>
  <Paragraphs>7</Paragraphs>
  <ScaleCrop>false</ScaleCrop>
  <Company>Sensirion AG, Switzerland</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Philipp Seidel</dc:creator>
  <cp:keywords/>
  <cp:lastModifiedBy>Philipp Seidel</cp:lastModifiedBy>
  <cp:revision>168</cp:revision>
  <cp:lastPrinted>2024-09-30T14:15:00Z</cp:lastPrinted>
  <dcterms:created xsi:type="dcterms:W3CDTF">2024-01-30T10:23:00Z</dcterms:created>
  <dcterms:modified xsi:type="dcterms:W3CDTF">2024-11-19T08:11:00Z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0x010100DFD2CA225F35794994E23CD6AC916325</vt:lpwstr>
  </property>
  <property fmtid="{D5CDD505-2E9C-101B-9397-08002B2CF9AE}" pid="3" name="MCKnowledgeTag">
    <vt:lpwstr/>
  </property>
  <property fmtid="{D5CDD505-2E9C-101B-9397-08002B2CF9AE}" pid="4" name="TaxKeyword">
    <vt:lpwstr/>
  </property>
  <property fmtid="{D5CDD505-2E9C-101B-9397-08002B2CF9AE}" pid="5" name="Order">
    <vt:r8>178500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TemplateUrl">
    <vt:lpwstr/>
  </property>
  <property fmtid="{D5CDD505-2E9C-101B-9397-08002B2CF9AE}" pid="11" name="ComplianceAssetId">
    <vt:lpwstr/>
  </property>
  <property fmtid="{D5CDD505-2E9C-101B-9397-08002B2CF9AE}" pid="12" name="MediaServiceImageTags">
    <vt:lpwstr/>
  </property>
</Properties>
</file>