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128C2" w14:textId="77777777" w:rsidR="00F35D58" w:rsidRPr="008D2808" w:rsidRDefault="00F35D58" w:rsidP="00725261">
      <w:pPr>
        <w:autoSpaceDE w:val="0"/>
        <w:autoSpaceDN w:val="0"/>
        <w:adjustRightInd w:val="0"/>
        <w:rPr>
          <w:rFonts w:ascii="Arial Narrow" w:eastAsia="MS Mincho" w:hAnsi="Arial Narrow" w:cs="SymbolMT"/>
          <w:b/>
          <w:sz w:val="20"/>
          <w:szCs w:val="20"/>
        </w:rPr>
      </w:pPr>
    </w:p>
    <w:p w14:paraId="611A29F9" w14:textId="66ED68A4" w:rsidR="00EB1E71" w:rsidRPr="008D2808" w:rsidRDefault="009933FA" w:rsidP="00725261">
      <w:pPr>
        <w:autoSpaceDE w:val="0"/>
        <w:autoSpaceDN w:val="0"/>
        <w:adjustRightInd w:val="0"/>
        <w:rPr>
          <w:rFonts w:ascii="Arial Narrow" w:eastAsia="MS Mincho" w:hAnsi="Arial Narrow" w:cs="SymbolMT" w:hint="eastAsia"/>
          <w:b/>
          <w:sz w:val="20"/>
          <w:szCs w:val="20"/>
        </w:rPr>
      </w:pPr>
      <w:r w:rsidRPr="008D2808">
        <w:rPr>
          <w:rFonts w:ascii="Arial Narrow" w:eastAsia="MS Mincho" w:hAnsi="Arial Narrow"/>
          <w:b/>
          <w:sz w:val="20"/>
          <w:szCs w:val="20"/>
        </w:rPr>
        <w:t>メディアリリース</w:t>
      </w:r>
    </w:p>
    <w:p w14:paraId="1E27919F" w14:textId="69B4AF4E" w:rsidR="00AB3B4C" w:rsidRPr="008D2808" w:rsidRDefault="00D1485A" w:rsidP="00725261">
      <w:pPr>
        <w:pBdr>
          <w:bottom w:val="single" w:sz="4" w:space="3" w:color="auto"/>
        </w:pBdr>
        <w:autoSpaceDE w:val="0"/>
        <w:autoSpaceDN w:val="0"/>
        <w:adjustRightInd w:val="0"/>
        <w:rPr>
          <w:rFonts w:ascii="Arial Narrow" w:eastAsia="MS Mincho" w:hAnsi="Arial Narrow" w:cs="SymbolMT"/>
          <w:sz w:val="20"/>
          <w:szCs w:val="20"/>
        </w:rPr>
      </w:pPr>
      <w:r w:rsidRPr="00D1485A">
        <w:rPr>
          <w:rFonts w:ascii="Arial Narrow" w:eastAsia="MS Mincho" w:hAnsi="Arial Narrow" w:hint="eastAsia"/>
          <w:sz w:val="20"/>
          <w:szCs w:val="20"/>
        </w:rPr>
        <w:t>2022</w:t>
      </w:r>
      <w:r w:rsidRPr="00D1485A">
        <w:rPr>
          <w:rFonts w:ascii="Arial Narrow" w:eastAsia="MS Mincho" w:hAnsi="Arial Narrow" w:hint="eastAsia"/>
          <w:sz w:val="20"/>
          <w:szCs w:val="20"/>
        </w:rPr>
        <w:t>年</w:t>
      </w:r>
      <w:r w:rsidRPr="00D1485A">
        <w:rPr>
          <w:rFonts w:ascii="Arial Narrow" w:eastAsia="MS Mincho" w:hAnsi="Arial Narrow" w:hint="eastAsia"/>
          <w:sz w:val="20"/>
          <w:szCs w:val="20"/>
        </w:rPr>
        <w:t>3</w:t>
      </w:r>
      <w:r w:rsidRPr="00D1485A">
        <w:rPr>
          <w:rFonts w:ascii="Arial Narrow" w:eastAsia="MS Mincho" w:hAnsi="Arial Narrow" w:hint="eastAsia"/>
          <w:sz w:val="20"/>
          <w:szCs w:val="20"/>
        </w:rPr>
        <w:t>月</w:t>
      </w:r>
      <w:r w:rsidR="00E419E4" w:rsidRPr="008D2808">
        <w:rPr>
          <w:rFonts w:ascii="Arial Narrow" w:eastAsia="MS Mincho" w:hAnsi="Arial Narrow"/>
          <w:sz w:val="20"/>
          <w:szCs w:val="20"/>
        </w:rPr>
        <w:t>、</w:t>
      </w:r>
      <w:r w:rsidR="00E419E4" w:rsidRPr="008D2808">
        <w:rPr>
          <w:rFonts w:ascii="Arial Narrow" w:eastAsia="MS Mincho" w:hAnsi="Arial Narrow"/>
          <w:sz w:val="20"/>
          <w:szCs w:val="20"/>
        </w:rPr>
        <w:t>Sensirion AG, 8712 Stäfa, Switzerland</w:t>
      </w:r>
    </w:p>
    <w:p w14:paraId="611A29FB" w14:textId="77777777" w:rsidR="00D0354C" w:rsidRPr="008D2808" w:rsidRDefault="00D0354C" w:rsidP="00725261">
      <w:pPr>
        <w:autoSpaceDE w:val="0"/>
        <w:autoSpaceDN w:val="0"/>
        <w:adjustRightInd w:val="0"/>
        <w:rPr>
          <w:rFonts w:ascii="Arial Narrow" w:eastAsia="MS Mincho" w:hAnsi="Arial Narrow" w:cs="Arial Narrow"/>
          <w:sz w:val="20"/>
          <w:szCs w:val="20"/>
          <w:lang w:val="de-DE"/>
        </w:rPr>
      </w:pPr>
    </w:p>
    <w:p w14:paraId="73B6D2D8" w14:textId="239DF625" w:rsidR="00AB3B4C" w:rsidRPr="008D2808" w:rsidRDefault="005D4216" w:rsidP="00725261">
      <w:pPr>
        <w:autoSpaceDE w:val="0"/>
        <w:autoSpaceDN w:val="0"/>
        <w:rPr>
          <w:rFonts w:ascii="Arial Narrow" w:eastAsia="MS Mincho" w:hAnsi="Arial Narrow"/>
          <w:b/>
          <w:sz w:val="28"/>
          <w:szCs w:val="28"/>
        </w:rPr>
      </w:pPr>
      <w:r w:rsidRPr="008D2808">
        <w:rPr>
          <w:rFonts w:ascii="Arial Narrow" w:eastAsia="MS Mincho" w:hAnsi="Arial Narrow"/>
          <w:b/>
          <w:sz w:val="28"/>
        </w:rPr>
        <w:t>小型</w:t>
      </w:r>
      <w:r w:rsidR="0004573A" w:rsidRPr="008D2808">
        <w:rPr>
          <w:rFonts w:ascii="Arial Narrow" w:eastAsia="MS Mincho" w:hAnsi="Arial Narrow" w:hint="eastAsia"/>
          <w:b/>
          <w:sz w:val="28"/>
        </w:rPr>
        <w:t>化</w:t>
      </w:r>
      <w:r w:rsidRPr="008D2808">
        <w:rPr>
          <w:rFonts w:ascii="Arial Narrow" w:eastAsia="MS Mincho" w:hAnsi="Arial Narrow"/>
          <w:b/>
          <w:sz w:val="28"/>
        </w:rPr>
        <w:t>で</w:t>
      </w:r>
      <w:r w:rsidR="0004573A" w:rsidRPr="008D2808">
        <w:rPr>
          <w:rFonts w:ascii="Arial Narrow" w:eastAsia="MS Mincho" w:hAnsi="Arial Narrow" w:hint="eastAsia"/>
          <w:b/>
          <w:sz w:val="28"/>
        </w:rPr>
        <w:t>費用対効果</w:t>
      </w:r>
      <w:r w:rsidRPr="008D2808">
        <w:rPr>
          <w:rFonts w:ascii="Arial Narrow" w:eastAsia="MS Mincho" w:hAnsi="Arial Narrow"/>
          <w:b/>
          <w:sz w:val="28"/>
        </w:rPr>
        <w:t>の高い温度センサーが全世界で入手可能に</w:t>
      </w:r>
    </w:p>
    <w:p w14:paraId="47C3AD17" w14:textId="77777777" w:rsidR="00AB3B4C" w:rsidRPr="00753F3A" w:rsidRDefault="00AB3B4C" w:rsidP="00725261">
      <w:pPr>
        <w:autoSpaceDE w:val="0"/>
        <w:autoSpaceDN w:val="0"/>
        <w:jc w:val="both"/>
        <w:rPr>
          <w:rFonts w:ascii="Arial Narrow" w:eastAsia="MS Mincho" w:hAnsi="Arial Narrow"/>
          <w:b/>
          <w:sz w:val="22"/>
        </w:rPr>
      </w:pPr>
    </w:p>
    <w:p w14:paraId="38D438AD" w14:textId="1A8F7616" w:rsidR="00AB3B4C" w:rsidRPr="008D2808" w:rsidRDefault="00AB710B" w:rsidP="00725261">
      <w:pPr>
        <w:autoSpaceDE w:val="0"/>
        <w:autoSpaceDN w:val="0"/>
        <w:jc w:val="both"/>
        <w:rPr>
          <w:rFonts w:ascii="Arial Narrow" w:eastAsia="MS Mincho" w:hAnsi="Arial Narrow"/>
          <w:b/>
          <w:sz w:val="22"/>
        </w:rPr>
      </w:pPr>
      <w:r w:rsidRPr="008D2808">
        <w:rPr>
          <w:rFonts w:ascii="Arial Narrow" w:eastAsia="MS Mincho" w:hAnsi="Arial Narrow"/>
          <w:b/>
          <w:spacing w:val="-2"/>
          <w:sz w:val="22"/>
        </w:rPr>
        <w:t>環境センシングのエキスパートである</w:t>
      </w:r>
      <w:r w:rsidR="0098516B" w:rsidRPr="008D2808">
        <w:rPr>
          <w:rFonts w:ascii="Arial Narrow" w:eastAsia="MS Mincho" w:hAnsi="Arial Narrow" w:hint="eastAsia"/>
          <w:b/>
          <w:spacing w:val="-2"/>
          <w:sz w:val="22"/>
        </w:rPr>
        <w:t>センシリオン</w:t>
      </w:r>
      <w:r w:rsidRPr="008D2808">
        <w:rPr>
          <w:rFonts w:ascii="Arial Narrow" w:eastAsia="MS Mincho" w:hAnsi="Arial Narrow"/>
          <w:b/>
          <w:spacing w:val="-2"/>
          <w:sz w:val="22"/>
        </w:rPr>
        <w:t>は、第四世代温度センサーシリーズ「</w:t>
      </w:r>
      <w:r w:rsidRPr="008D2808">
        <w:rPr>
          <w:rFonts w:ascii="Arial Narrow" w:eastAsia="MS Mincho" w:hAnsi="Arial Narrow"/>
          <w:b/>
          <w:spacing w:val="-2"/>
          <w:sz w:val="22"/>
        </w:rPr>
        <w:t>STS4x</w:t>
      </w:r>
      <w:r w:rsidRPr="008D2808">
        <w:rPr>
          <w:rFonts w:ascii="Arial Narrow" w:eastAsia="MS Mincho" w:hAnsi="Arial Narrow"/>
          <w:b/>
          <w:spacing w:val="-2"/>
          <w:sz w:val="22"/>
        </w:rPr>
        <w:t>」</w:t>
      </w:r>
      <w:r w:rsidRPr="008D2808">
        <w:rPr>
          <w:rFonts w:ascii="Arial Narrow" w:eastAsia="MS Mincho" w:hAnsi="Arial Narrow"/>
          <w:b/>
          <w:sz w:val="22"/>
        </w:rPr>
        <w:t>を発表しました。同製品は完全デジタル</w:t>
      </w:r>
      <w:r w:rsidR="0004573A" w:rsidRPr="008D2808">
        <w:rPr>
          <w:rFonts w:ascii="Arial Narrow" w:eastAsia="MS Mincho" w:hAnsi="Arial Narrow" w:hint="eastAsia"/>
          <w:b/>
          <w:sz w:val="22"/>
        </w:rPr>
        <w:t>化された費用対効果の</w:t>
      </w:r>
      <w:r w:rsidRPr="008D2808">
        <w:rPr>
          <w:rFonts w:ascii="Arial Narrow" w:eastAsia="MS Mincho" w:hAnsi="Arial Narrow"/>
          <w:b/>
          <w:sz w:val="22"/>
        </w:rPr>
        <w:t>高</w:t>
      </w:r>
      <w:r w:rsidR="0004573A" w:rsidRPr="008D2808">
        <w:rPr>
          <w:rFonts w:ascii="Arial Narrow" w:eastAsia="MS Mincho" w:hAnsi="Arial Narrow" w:hint="eastAsia"/>
          <w:b/>
          <w:sz w:val="22"/>
        </w:rPr>
        <w:t>い</w:t>
      </w:r>
      <w:r w:rsidRPr="008D2808">
        <w:rPr>
          <w:rFonts w:ascii="Arial Narrow" w:eastAsia="MS Mincho" w:hAnsi="Arial Narrow"/>
          <w:b/>
          <w:sz w:val="22"/>
        </w:rPr>
        <w:t>、そして高い精度を誇り、業界</w:t>
      </w:r>
      <w:r w:rsidR="0004573A" w:rsidRPr="008D2808">
        <w:rPr>
          <w:rFonts w:ascii="Arial Narrow" w:eastAsia="MS Mincho" w:hAnsi="Arial Narrow" w:hint="eastAsia"/>
          <w:b/>
          <w:sz w:val="22"/>
        </w:rPr>
        <w:t>をリードする</w:t>
      </w:r>
      <w:r w:rsidRPr="008D2808">
        <w:rPr>
          <w:rFonts w:ascii="Arial Narrow" w:eastAsia="MS Mincho" w:hAnsi="Arial Narrow"/>
          <w:b/>
          <w:sz w:val="22"/>
        </w:rPr>
        <w:t>リードタイムを提案します。このセンサープラットフォームはさまざまな精度クラスで使用可能であり、現在は「</w:t>
      </w:r>
      <w:r w:rsidRPr="008D2808">
        <w:rPr>
          <w:rFonts w:ascii="Arial Narrow" w:eastAsia="MS Mincho" w:hAnsi="Arial Narrow"/>
          <w:b/>
          <w:sz w:val="22"/>
        </w:rPr>
        <w:t>STS40</w:t>
      </w:r>
      <w:r w:rsidRPr="008D2808">
        <w:rPr>
          <w:rFonts w:ascii="Arial Narrow" w:eastAsia="MS Mincho" w:hAnsi="Arial Narrow"/>
          <w:b/>
          <w:sz w:val="22"/>
        </w:rPr>
        <w:t>」で表されています。</w:t>
      </w:r>
    </w:p>
    <w:p w14:paraId="408F1F36" w14:textId="31C414EA" w:rsidR="00AB3B4C" w:rsidRPr="008D2808" w:rsidRDefault="00BD179D" w:rsidP="00725261">
      <w:pPr>
        <w:autoSpaceDE w:val="0"/>
        <w:autoSpaceDN w:val="0"/>
        <w:jc w:val="both"/>
        <w:rPr>
          <w:rFonts w:ascii="Arial Narrow" w:eastAsia="MS Mincho" w:hAnsi="Arial Narrow"/>
          <w:b/>
          <w:sz w:val="22"/>
        </w:rPr>
      </w:pPr>
      <w:r w:rsidRPr="008D2808">
        <w:rPr>
          <w:rStyle w:val="Hyperlink"/>
          <w:rFonts w:ascii="Arial Narrow" w:eastAsia="MS Mincho" w:hAnsi="Arial Narrow"/>
          <w:noProof/>
          <w:color w:val="auto"/>
          <w:sz w:val="20"/>
          <w:szCs w:val="20"/>
        </w:rPr>
        <w:drawing>
          <wp:anchor distT="0" distB="0" distL="114300" distR="114300" simplePos="0" relativeHeight="251658240" behindDoc="0" locked="0" layoutInCell="1" allowOverlap="1" wp14:anchorId="04247704" wp14:editId="6C59A932">
            <wp:simplePos x="0" y="0"/>
            <wp:positionH relativeFrom="column">
              <wp:posOffset>-37846</wp:posOffset>
            </wp:positionH>
            <wp:positionV relativeFrom="paragraph">
              <wp:posOffset>153111</wp:posOffset>
            </wp:positionV>
            <wp:extent cx="1769110" cy="11049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9110" cy="1104900"/>
                    </a:xfrm>
                    <a:prstGeom prst="rect">
                      <a:avLst/>
                    </a:prstGeom>
                    <a:noFill/>
                    <a:ln>
                      <a:noFill/>
                    </a:ln>
                  </pic:spPr>
                </pic:pic>
              </a:graphicData>
            </a:graphic>
          </wp:anchor>
        </w:drawing>
      </w:r>
    </w:p>
    <w:p w14:paraId="56A53266" w14:textId="5705F94C" w:rsidR="00D92388" w:rsidRPr="008D2808" w:rsidRDefault="00BD179D" w:rsidP="00725261">
      <w:pPr>
        <w:autoSpaceDE w:val="0"/>
        <w:autoSpaceDN w:val="0"/>
        <w:adjustRightInd w:val="0"/>
        <w:jc w:val="both"/>
        <w:rPr>
          <w:rFonts w:ascii="Arial Narrow" w:eastAsia="MS Mincho" w:hAnsi="Arial Narrow"/>
          <w:sz w:val="20"/>
          <w:szCs w:val="20"/>
        </w:rPr>
      </w:pPr>
      <w:r w:rsidRPr="008D2808">
        <w:rPr>
          <w:rFonts w:ascii="Arial Narrow" w:eastAsia="MS Mincho" w:hAnsi="Arial Narrow"/>
          <w:sz w:val="20"/>
          <w:szCs w:val="20"/>
        </w:rPr>
        <w:t>小型、コスト効率</w:t>
      </w:r>
      <w:r w:rsidR="0004573A" w:rsidRPr="008D2808">
        <w:rPr>
          <w:rFonts w:ascii="Arial Narrow" w:eastAsia="MS Mincho" w:hAnsi="Arial Narrow" w:hint="eastAsia"/>
          <w:sz w:val="20"/>
          <w:szCs w:val="20"/>
        </w:rPr>
        <w:t>が</w:t>
      </w:r>
      <w:r w:rsidRPr="008D2808">
        <w:rPr>
          <w:rFonts w:ascii="Arial Narrow" w:eastAsia="MS Mincho" w:hAnsi="Arial Narrow"/>
          <w:sz w:val="20"/>
          <w:szCs w:val="20"/>
        </w:rPr>
        <w:t>高</w:t>
      </w:r>
      <w:r w:rsidR="00173CED" w:rsidRPr="008D2808">
        <w:rPr>
          <w:rFonts w:ascii="Arial Narrow" w:eastAsia="MS Mincho" w:hAnsi="Arial Narrow" w:hint="eastAsia"/>
          <w:sz w:val="20"/>
          <w:szCs w:val="20"/>
        </w:rPr>
        <w:t>く</w:t>
      </w:r>
      <w:r w:rsidRPr="008D2808">
        <w:rPr>
          <w:rFonts w:ascii="Arial Narrow" w:eastAsia="MS Mincho" w:hAnsi="Arial Narrow"/>
          <w:sz w:val="20"/>
          <w:szCs w:val="20"/>
        </w:rPr>
        <w:t>、低消費電力の特長がある</w:t>
      </w:r>
      <w:r w:rsidR="00B3097C" w:rsidRPr="008D2808">
        <w:rPr>
          <w:rFonts w:ascii="Arial Narrow" w:eastAsia="MS Mincho" w:hAnsi="Arial Narrow" w:hint="eastAsia"/>
          <w:sz w:val="20"/>
          <w:szCs w:val="20"/>
        </w:rPr>
        <w:t>「</w:t>
      </w:r>
      <w:r w:rsidRPr="008D2808">
        <w:rPr>
          <w:rFonts w:ascii="Arial Narrow" w:eastAsia="MS Mincho" w:hAnsi="Arial Narrow"/>
          <w:sz w:val="20"/>
          <w:szCs w:val="20"/>
        </w:rPr>
        <w:t>STS4x</w:t>
      </w:r>
      <w:r w:rsidR="00B3097C" w:rsidRPr="008D2808">
        <w:rPr>
          <w:rFonts w:ascii="Arial Narrow" w:eastAsia="MS Mincho" w:hAnsi="Arial Narrow" w:hint="eastAsia"/>
          <w:sz w:val="20"/>
          <w:szCs w:val="20"/>
        </w:rPr>
        <w:t>」</w:t>
      </w:r>
      <w:r w:rsidRPr="008D2808">
        <w:rPr>
          <w:rFonts w:ascii="Arial Narrow" w:eastAsia="MS Mincho" w:hAnsi="Arial Narrow"/>
          <w:sz w:val="20"/>
          <w:szCs w:val="20"/>
        </w:rPr>
        <w:t>は、大量生産やバッテリー駆動設計に理想的な製品です。デジタル</w:t>
      </w:r>
      <w:r w:rsidRPr="008D2808">
        <w:rPr>
          <w:rFonts w:ascii="Arial Narrow" w:eastAsia="MS Mincho" w:hAnsi="Arial Narrow"/>
          <w:sz w:val="20"/>
          <w:szCs w:val="20"/>
        </w:rPr>
        <w:t>I</w:t>
      </w:r>
      <w:r w:rsidRPr="008D2808">
        <w:rPr>
          <w:rFonts w:ascii="Arial Narrow" w:eastAsia="MS Mincho" w:hAnsi="Arial Narrow"/>
          <w:sz w:val="20"/>
          <w:szCs w:val="20"/>
          <w:vertAlign w:val="superscript"/>
        </w:rPr>
        <w:t>2</w:t>
      </w:r>
      <w:r w:rsidRPr="008D2808">
        <w:rPr>
          <w:rFonts w:ascii="Arial Narrow" w:eastAsia="MS Mincho" w:hAnsi="Arial Narrow"/>
          <w:sz w:val="20"/>
          <w:szCs w:val="20"/>
        </w:rPr>
        <w:t>C</w:t>
      </w:r>
      <w:r w:rsidRPr="008D2808">
        <w:rPr>
          <w:rFonts w:ascii="Arial Narrow" w:eastAsia="MS Mincho" w:hAnsi="Arial Narrow"/>
          <w:sz w:val="20"/>
          <w:szCs w:val="20"/>
        </w:rPr>
        <w:t>インターフェースが外部信号の妨害なしに動作を可能にし、また、実績のある製造プロセスが現場での最高の信頼性を保証します。加えて、</w:t>
      </w:r>
      <w:r w:rsidR="00B3097C" w:rsidRPr="008D2808">
        <w:rPr>
          <w:rFonts w:ascii="Arial Narrow" w:eastAsia="MS Mincho" w:hAnsi="Arial Narrow" w:hint="eastAsia"/>
          <w:sz w:val="20"/>
          <w:szCs w:val="20"/>
        </w:rPr>
        <w:t>センシリオン</w:t>
      </w:r>
      <w:r w:rsidRPr="008D2808">
        <w:rPr>
          <w:rFonts w:ascii="Arial Narrow" w:eastAsia="MS Mincho" w:hAnsi="Arial Narrow"/>
          <w:sz w:val="20"/>
          <w:szCs w:val="20"/>
        </w:rPr>
        <w:t>の</w:t>
      </w:r>
      <w:r w:rsidRPr="008D2808">
        <w:rPr>
          <w:rFonts w:ascii="Arial Narrow" w:eastAsia="MS Mincho" w:hAnsi="Arial Narrow"/>
          <w:sz w:val="20"/>
          <w:szCs w:val="20"/>
        </w:rPr>
        <w:t>CMOSens®</w:t>
      </w:r>
      <w:r w:rsidR="00B3097C" w:rsidRPr="008D2808">
        <w:rPr>
          <w:rFonts w:ascii="Arial Narrow" w:eastAsia="MS Mincho" w:hAnsi="Arial Narrow" w:hint="eastAsia"/>
          <w:sz w:val="20"/>
          <w:szCs w:val="20"/>
        </w:rPr>
        <w:t>技術</w:t>
      </w:r>
      <w:r w:rsidRPr="008D2808">
        <w:rPr>
          <w:rFonts w:ascii="Arial Narrow" w:eastAsia="MS Mincho" w:hAnsi="Arial Narrow"/>
          <w:sz w:val="20"/>
          <w:szCs w:val="20"/>
        </w:rPr>
        <w:t>を採用し、幅広いセンサー構成部品のハイテクエンジニアリングの恩恵を受けています。現在、このシリーズは</w:t>
      </w:r>
      <w:r w:rsidR="00B3097C" w:rsidRPr="008D2808">
        <w:rPr>
          <w:rFonts w:ascii="Arial Narrow" w:eastAsia="MS Mincho" w:hAnsi="Arial Narrow" w:hint="eastAsia"/>
          <w:sz w:val="20"/>
          <w:szCs w:val="20"/>
        </w:rPr>
        <w:t>「</w:t>
      </w:r>
      <w:r w:rsidRPr="008D2808">
        <w:rPr>
          <w:rFonts w:ascii="Arial Narrow" w:eastAsia="MS Mincho" w:hAnsi="Arial Narrow"/>
          <w:sz w:val="20"/>
          <w:szCs w:val="20"/>
        </w:rPr>
        <w:t>STS40</w:t>
      </w:r>
      <w:r w:rsidR="00B3097C" w:rsidRPr="008D2808">
        <w:rPr>
          <w:rFonts w:ascii="Arial Narrow" w:eastAsia="MS Mincho" w:hAnsi="Arial Narrow" w:hint="eastAsia"/>
          <w:sz w:val="20"/>
          <w:szCs w:val="20"/>
        </w:rPr>
        <w:t>」</w:t>
      </w:r>
      <w:r w:rsidRPr="008D2808">
        <w:rPr>
          <w:rFonts w:ascii="Arial Narrow" w:eastAsia="MS Mincho" w:hAnsi="Arial Narrow"/>
          <w:sz w:val="20"/>
          <w:szCs w:val="20"/>
        </w:rPr>
        <w:t>であり、</w:t>
      </w:r>
      <w:r w:rsidRPr="008D2808">
        <w:rPr>
          <w:rFonts w:ascii="Arial Narrow" w:eastAsia="MS Mincho" w:hAnsi="Arial Narrow"/>
          <w:sz w:val="20"/>
        </w:rPr>
        <w:t xml:space="preserve"> </w:t>
      </w:r>
      <w:r w:rsidRPr="008D2808">
        <w:rPr>
          <w:rFonts w:ascii="Arial Narrow" w:eastAsia="MS Mincho" w:hAnsi="Arial Narrow"/>
          <w:sz w:val="20"/>
        </w:rPr>
        <w:t>優れた温度精度</w:t>
      </w:r>
      <w:r w:rsidRPr="008D2808">
        <w:rPr>
          <w:rFonts w:ascii="Arial Narrow" w:eastAsia="MS Mincho" w:hAnsi="Arial Narrow"/>
          <w:sz w:val="20"/>
        </w:rPr>
        <w:t xml:space="preserve"> (</w:t>
      </w:r>
      <w:r w:rsidRPr="008D2808">
        <w:rPr>
          <w:rFonts w:ascii="Arial Narrow" w:eastAsia="MS Mincho" w:hAnsi="Arial Narrow"/>
          <w:sz w:val="20"/>
        </w:rPr>
        <w:sym w:font="Symbol" w:char="F044"/>
      </w:r>
      <w:r w:rsidRPr="008D2808">
        <w:rPr>
          <w:rFonts w:ascii="Arial Narrow" w:eastAsia="MS Mincho" w:hAnsi="Arial Narrow"/>
          <w:sz w:val="20"/>
        </w:rPr>
        <w:t>T = ± 0.2</w:t>
      </w:r>
      <w:r w:rsidRPr="008D2808">
        <w:rPr>
          <w:rFonts w:ascii="Arial Narrow" w:eastAsia="MS Mincho" w:hAnsi="Arial Narrow"/>
          <w:sz w:val="20"/>
        </w:rPr>
        <w:sym w:font="Symbol" w:char="F0B0"/>
      </w:r>
      <w:r w:rsidRPr="008D2808">
        <w:rPr>
          <w:rFonts w:ascii="Arial Narrow" w:eastAsia="MS Mincho" w:hAnsi="Arial Narrow"/>
          <w:sz w:val="20"/>
        </w:rPr>
        <w:t xml:space="preserve">C) </w:t>
      </w:r>
      <w:r w:rsidRPr="008D2808">
        <w:rPr>
          <w:rFonts w:ascii="Arial Narrow" w:eastAsia="MS Mincho" w:hAnsi="Arial Narrow"/>
          <w:sz w:val="20"/>
        </w:rPr>
        <w:t>を誇ります。</w:t>
      </w:r>
    </w:p>
    <w:p w14:paraId="345C5E94" w14:textId="7561BE72" w:rsidR="00D92388" w:rsidRPr="008D2808" w:rsidRDefault="00D92388" w:rsidP="00725261">
      <w:pPr>
        <w:autoSpaceDE w:val="0"/>
        <w:autoSpaceDN w:val="0"/>
        <w:adjustRightInd w:val="0"/>
        <w:jc w:val="both"/>
        <w:rPr>
          <w:rFonts w:ascii="Arial Narrow" w:eastAsia="MS Mincho" w:hAnsi="Arial Narrow"/>
          <w:sz w:val="20"/>
          <w:szCs w:val="20"/>
          <w:lang w:val="en-US"/>
        </w:rPr>
      </w:pPr>
    </w:p>
    <w:p w14:paraId="36FA72FB" w14:textId="11849249" w:rsidR="00D92388" w:rsidRPr="008D2808" w:rsidRDefault="00173CED" w:rsidP="00725261">
      <w:pPr>
        <w:autoSpaceDE w:val="0"/>
        <w:autoSpaceDN w:val="0"/>
        <w:adjustRightInd w:val="0"/>
        <w:jc w:val="both"/>
        <w:rPr>
          <w:rFonts w:ascii="Arial Narrow" w:eastAsia="MS Mincho" w:hAnsi="Arial Narrow"/>
          <w:sz w:val="20"/>
          <w:szCs w:val="20"/>
        </w:rPr>
      </w:pPr>
      <w:r w:rsidRPr="008D2808">
        <w:rPr>
          <w:rFonts w:ascii="Arial Narrow" w:eastAsia="MS Mincho" w:hAnsi="Arial Narrow" w:hint="eastAsia"/>
          <w:sz w:val="20"/>
          <w:szCs w:val="20"/>
        </w:rPr>
        <w:t>強化された</w:t>
      </w:r>
      <w:r w:rsidR="00BD179D" w:rsidRPr="008D2808">
        <w:rPr>
          <w:rFonts w:ascii="Arial Narrow" w:eastAsia="MS Mincho" w:hAnsi="Arial Narrow"/>
          <w:sz w:val="20"/>
          <w:szCs w:val="20"/>
        </w:rPr>
        <w:t>信号処理性能、</w:t>
      </w:r>
      <w:r w:rsidR="00BD179D" w:rsidRPr="008D2808">
        <w:rPr>
          <w:rFonts w:ascii="Arial Narrow" w:eastAsia="MS Mincho" w:hAnsi="Arial Narrow"/>
          <w:sz w:val="20"/>
          <w:szCs w:val="20"/>
        </w:rPr>
        <w:t>3</w:t>
      </w:r>
      <w:r w:rsidR="00BD179D" w:rsidRPr="008D2808">
        <w:rPr>
          <w:rFonts w:ascii="Arial Narrow" w:eastAsia="MS Mincho" w:hAnsi="Arial Narrow"/>
          <w:sz w:val="20"/>
          <w:szCs w:val="20"/>
        </w:rPr>
        <w:t>つの特徴的な</w:t>
      </w:r>
      <w:r w:rsidR="00BD179D" w:rsidRPr="008D2808">
        <w:rPr>
          <w:rFonts w:ascii="Arial Narrow" w:eastAsia="MS Mincho" w:hAnsi="Arial Narrow"/>
          <w:sz w:val="20"/>
          <w:szCs w:val="20"/>
        </w:rPr>
        <w:t>I</w:t>
      </w:r>
      <w:r w:rsidR="00BD179D" w:rsidRPr="008D2808">
        <w:rPr>
          <w:rFonts w:ascii="Arial Narrow" w:eastAsia="MS Mincho" w:hAnsi="Arial Narrow"/>
          <w:sz w:val="20"/>
          <w:szCs w:val="20"/>
          <w:vertAlign w:val="superscript"/>
        </w:rPr>
        <w:t>2</w:t>
      </w:r>
      <w:r w:rsidR="00BD179D" w:rsidRPr="008D2808">
        <w:rPr>
          <w:rFonts w:ascii="Arial Narrow" w:eastAsia="MS Mincho" w:hAnsi="Arial Narrow"/>
          <w:sz w:val="20"/>
          <w:szCs w:val="20"/>
        </w:rPr>
        <w:t>C</w:t>
      </w:r>
      <w:r w:rsidR="00BD179D" w:rsidRPr="008D2808">
        <w:rPr>
          <w:rFonts w:ascii="Arial Narrow" w:eastAsia="MS Mincho" w:hAnsi="Arial Narrow"/>
          <w:sz w:val="20"/>
          <w:szCs w:val="20"/>
        </w:rPr>
        <w:t>アドレス、最大</w:t>
      </w:r>
      <w:r w:rsidR="00BD179D" w:rsidRPr="008D2808">
        <w:rPr>
          <w:rFonts w:ascii="Arial Narrow" w:eastAsia="MS Mincho" w:hAnsi="Arial Narrow"/>
          <w:sz w:val="20"/>
          <w:szCs w:val="20"/>
        </w:rPr>
        <w:t>1 MHz</w:t>
      </w:r>
      <w:r w:rsidR="00BD179D" w:rsidRPr="008D2808">
        <w:rPr>
          <w:rFonts w:ascii="Arial Narrow" w:eastAsia="MS Mincho" w:hAnsi="Arial Narrow"/>
          <w:sz w:val="20"/>
          <w:szCs w:val="20"/>
        </w:rPr>
        <w:t>の通信速度などの機能を備えた、</w:t>
      </w:r>
      <w:r w:rsidR="00BD179D" w:rsidRPr="008D2808">
        <w:rPr>
          <w:rFonts w:ascii="Arial Narrow" w:eastAsia="MS Mincho" w:hAnsi="Arial Narrow"/>
          <w:sz w:val="20"/>
          <w:szCs w:val="20"/>
        </w:rPr>
        <w:t>STS4x</w:t>
      </w:r>
      <w:r w:rsidR="00BD179D" w:rsidRPr="008D2808">
        <w:rPr>
          <w:rFonts w:ascii="Arial Narrow" w:eastAsia="MS Mincho" w:hAnsi="Arial Narrow"/>
          <w:sz w:val="20"/>
          <w:szCs w:val="20"/>
        </w:rPr>
        <w:t>シリーズのすべてのセンサーは最高のパフォーマンスを提供します。また、</w:t>
      </w:r>
      <w:r w:rsidR="00BD179D" w:rsidRPr="008D2808">
        <w:rPr>
          <w:rFonts w:ascii="Arial Narrow" w:eastAsia="MS Mincho" w:hAnsi="Arial Narrow"/>
          <w:sz w:val="20"/>
          <w:szCs w:val="20"/>
        </w:rPr>
        <w:t>1.5 × 1.5 × 0.5 mm</w:t>
      </w:r>
      <w:r w:rsidR="00BD179D" w:rsidRPr="008D2808">
        <w:rPr>
          <w:rFonts w:ascii="Arial Narrow" w:eastAsia="MS Mincho" w:hAnsi="Arial Narrow"/>
          <w:sz w:val="20"/>
          <w:szCs w:val="20"/>
          <w:vertAlign w:val="superscript"/>
        </w:rPr>
        <w:t>3</w:t>
      </w:r>
      <w:r w:rsidR="00BD179D" w:rsidRPr="008D2808">
        <w:rPr>
          <w:rFonts w:ascii="Arial Narrow" w:eastAsia="MS Mincho" w:hAnsi="Arial Narrow"/>
          <w:sz w:val="20"/>
          <w:szCs w:val="20"/>
        </w:rPr>
        <w:t>と小さなフットプリントにより、デュアルフラットノーリード</w:t>
      </w:r>
      <w:r w:rsidR="00BD179D" w:rsidRPr="008D2808">
        <w:rPr>
          <w:rFonts w:ascii="Arial Narrow" w:eastAsia="MS Mincho" w:hAnsi="Arial Narrow"/>
          <w:sz w:val="20"/>
          <w:szCs w:val="20"/>
        </w:rPr>
        <w:t xml:space="preserve"> (DFN) </w:t>
      </w:r>
      <w:r w:rsidR="00BD179D" w:rsidRPr="008D2808">
        <w:rPr>
          <w:rFonts w:ascii="Arial Narrow" w:eastAsia="MS Mincho" w:hAnsi="Arial Narrow"/>
          <w:sz w:val="20"/>
          <w:szCs w:val="20"/>
        </w:rPr>
        <w:t>パッケージは、さまざまなアプリケーションに簡単に統合できます。さらに、供給電圧範囲が</w:t>
      </w:r>
      <w:r w:rsidR="00BD179D" w:rsidRPr="008D2808">
        <w:rPr>
          <w:rFonts w:ascii="Arial Narrow" w:eastAsia="MS Mincho" w:hAnsi="Arial Narrow"/>
          <w:sz w:val="20"/>
          <w:szCs w:val="20"/>
        </w:rPr>
        <w:t>1.08</w:t>
      </w:r>
      <w:r w:rsidR="00BD179D" w:rsidRPr="008D2808">
        <w:rPr>
          <w:rFonts w:ascii="Arial Narrow" w:eastAsia="MS Mincho" w:hAnsi="Arial Narrow"/>
          <w:sz w:val="20"/>
          <w:szCs w:val="20"/>
        </w:rPr>
        <w:t>〜</w:t>
      </w:r>
      <w:r w:rsidR="00BD179D" w:rsidRPr="008D2808">
        <w:rPr>
          <w:rFonts w:ascii="Arial Narrow" w:eastAsia="MS Mincho" w:hAnsi="Arial Narrow"/>
          <w:sz w:val="20"/>
          <w:szCs w:val="20"/>
        </w:rPr>
        <w:t>3.6 V</w:t>
      </w:r>
      <w:r w:rsidR="00BD179D" w:rsidRPr="008D2808">
        <w:rPr>
          <w:rFonts w:ascii="Arial Narrow" w:eastAsia="MS Mincho" w:hAnsi="Arial Narrow"/>
          <w:sz w:val="20"/>
          <w:szCs w:val="20"/>
        </w:rPr>
        <w:t>と幅広く、</w:t>
      </w:r>
      <w:r w:rsidR="00BD179D" w:rsidRPr="008D2808">
        <w:rPr>
          <w:rFonts w:ascii="Arial Narrow" w:eastAsia="MS Mincho" w:hAnsi="Arial Narrow"/>
          <w:sz w:val="20"/>
          <w:szCs w:val="20"/>
        </w:rPr>
        <w:t>1</w:t>
      </w:r>
      <w:r w:rsidR="00BD179D" w:rsidRPr="008D2808">
        <w:rPr>
          <w:rFonts w:ascii="Arial Narrow" w:eastAsia="MS Mincho" w:hAnsi="Arial Narrow"/>
          <w:sz w:val="20"/>
          <w:szCs w:val="20"/>
        </w:rPr>
        <w:t>回</w:t>
      </w:r>
      <w:r w:rsidR="00BD179D" w:rsidRPr="008D2808">
        <w:rPr>
          <w:rFonts w:ascii="Arial Narrow" w:eastAsia="MS Mincho" w:hAnsi="Arial Narrow"/>
          <w:sz w:val="20"/>
          <w:szCs w:val="20"/>
        </w:rPr>
        <w:t>/</w:t>
      </w:r>
      <w:r w:rsidR="00BD179D" w:rsidRPr="008D2808">
        <w:rPr>
          <w:rFonts w:ascii="Arial Narrow" w:eastAsia="MS Mincho" w:hAnsi="Arial Narrow"/>
          <w:sz w:val="20"/>
          <w:szCs w:val="20"/>
        </w:rPr>
        <w:t>秒の測定</w:t>
      </w:r>
      <w:r w:rsidR="00643022" w:rsidRPr="008D2808">
        <w:rPr>
          <w:rFonts w:ascii="Arial Narrow" w:eastAsia="MS Mincho" w:hAnsi="Arial Narrow" w:hint="eastAsia"/>
          <w:sz w:val="20"/>
          <w:szCs w:val="20"/>
        </w:rPr>
        <w:t>される一般的な平均</w:t>
      </w:r>
      <w:r w:rsidR="00BD179D" w:rsidRPr="008D2808">
        <w:rPr>
          <w:rFonts w:ascii="Arial Narrow" w:eastAsia="MS Mincho" w:hAnsi="Arial Narrow"/>
          <w:sz w:val="20"/>
          <w:szCs w:val="20"/>
        </w:rPr>
        <w:t>電流</w:t>
      </w:r>
      <w:r w:rsidR="00295FCF" w:rsidRPr="008D2808">
        <w:rPr>
          <w:rFonts w:ascii="Arial Narrow" w:eastAsia="MS Mincho" w:hAnsi="Arial Narrow" w:hint="eastAsia"/>
          <w:sz w:val="20"/>
          <w:szCs w:val="20"/>
        </w:rPr>
        <w:t>に対して</w:t>
      </w:r>
      <w:r w:rsidR="00BD179D" w:rsidRPr="008D2808">
        <w:rPr>
          <w:rFonts w:ascii="Arial Narrow" w:eastAsia="MS Mincho" w:hAnsi="Arial Narrow"/>
          <w:sz w:val="20"/>
          <w:szCs w:val="20"/>
        </w:rPr>
        <w:t>0.4 µA</w:t>
      </w:r>
      <w:r w:rsidR="00295FCF" w:rsidRPr="008D2808">
        <w:rPr>
          <w:rFonts w:ascii="Arial Narrow" w:eastAsia="MS Mincho" w:hAnsi="Arial Narrow" w:hint="eastAsia"/>
          <w:sz w:val="20"/>
          <w:szCs w:val="20"/>
        </w:rPr>
        <w:t>の低消費電流により</w:t>
      </w:r>
      <w:r w:rsidR="00BD179D" w:rsidRPr="008D2808">
        <w:rPr>
          <w:rFonts w:ascii="Arial Narrow" w:eastAsia="MS Mincho" w:hAnsi="Arial Narrow"/>
          <w:sz w:val="20"/>
          <w:szCs w:val="20"/>
        </w:rPr>
        <w:t>、このシリーズをバッテリ</w:t>
      </w:r>
      <w:r w:rsidR="00682A4A" w:rsidRPr="008D2808">
        <w:rPr>
          <w:rFonts w:ascii="Arial Narrow" w:eastAsia="MS Mincho" w:hAnsi="Arial Narrow" w:hint="eastAsia"/>
          <w:sz w:val="20"/>
          <w:szCs w:val="20"/>
        </w:rPr>
        <w:t>ー</w:t>
      </w:r>
      <w:r w:rsidR="00BD179D" w:rsidRPr="008D2808">
        <w:rPr>
          <w:rFonts w:ascii="Arial Narrow" w:eastAsia="MS Mincho" w:hAnsi="Arial Narrow"/>
          <w:sz w:val="20"/>
          <w:szCs w:val="20"/>
        </w:rPr>
        <w:t>駆動設計に実装できます。概して「</w:t>
      </w:r>
      <w:r w:rsidR="00BD179D" w:rsidRPr="008D2808">
        <w:rPr>
          <w:rFonts w:ascii="Arial Narrow" w:eastAsia="MS Mincho" w:hAnsi="Arial Narrow"/>
          <w:sz w:val="20"/>
          <w:szCs w:val="20"/>
        </w:rPr>
        <w:t>STS4x</w:t>
      </w:r>
      <w:r w:rsidR="00BD179D" w:rsidRPr="008D2808">
        <w:rPr>
          <w:rFonts w:ascii="Arial Narrow" w:eastAsia="MS Mincho" w:hAnsi="Arial Narrow"/>
          <w:sz w:val="20"/>
          <w:szCs w:val="20"/>
        </w:rPr>
        <w:t>」シリーズは、市場の同クラスのセンサーの中で最高のパフォーマンスを維持しながら、最高のコスト効率を実現しています。</w:t>
      </w:r>
    </w:p>
    <w:p w14:paraId="5EC28ACE" w14:textId="77777777" w:rsidR="009A0837" w:rsidRPr="008D2808" w:rsidRDefault="009A0837" w:rsidP="00725261">
      <w:pPr>
        <w:autoSpaceDE w:val="0"/>
        <w:autoSpaceDN w:val="0"/>
        <w:adjustRightInd w:val="0"/>
        <w:jc w:val="both"/>
        <w:rPr>
          <w:rFonts w:ascii="Arial Narrow" w:eastAsia="MS Mincho" w:hAnsi="Arial Narrow"/>
          <w:sz w:val="20"/>
          <w:szCs w:val="20"/>
          <w:lang w:val="en-US"/>
        </w:rPr>
      </w:pPr>
    </w:p>
    <w:p w14:paraId="33A97010" w14:textId="124C469E" w:rsidR="00D92388" w:rsidRPr="008D2808" w:rsidRDefault="00D92388" w:rsidP="00725261">
      <w:pPr>
        <w:autoSpaceDE w:val="0"/>
        <w:autoSpaceDN w:val="0"/>
        <w:adjustRightInd w:val="0"/>
        <w:jc w:val="both"/>
        <w:rPr>
          <w:rFonts w:ascii="Arial Narrow" w:eastAsia="MS Mincho" w:hAnsi="Arial Narrow"/>
          <w:sz w:val="20"/>
          <w:szCs w:val="20"/>
        </w:rPr>
      </w:pPr>
      <w:r w:rsidRPr="008D2808">
        <w:rPr>
          <w:rFonts w:ascii="Arial Narrow" w:eastAsia="MS Mincho" w:hAnsi="Arial Narrow"/>
          <w:sz w:val="20"/>
          <w:szCs w:val="20"/>
        </w:rPr>
        <w:t>温度センシングの専門知識を長年蓄積してきたことで、これまでで最も小型の温度センサーを開発することに成功しました。そのサイズとコスト効率にもかかわらず、最高のパフォーマンス、高精度、業界トップのリードタイムを実現します。お客様を長くお待たせさせず、高品質のデバイスをコスト効率よく製造する機会をご用意したいと考えています」</w:t>
      </w:r>
      <w:r w:rsidRPr="008D2808">
        <w:rPr>
          <w:rFonts w:ascii="Arial Narrow" w:eastAsia="MS Mincho" w:hAnsi="Arial Narrow"/>
          <w:sz w:val="20"/>
          <w:szCs w:val="20"/>
        </w:rPr>
        <w:t>Matthias Scharfe</w:t>
      </w:r>
      <w:r w:rsidRPr="008D2808">
        <w:rPr>
          <w:rFonts w:ascii="Arial Narrow" w:eastAsia="MS Mincho" w:hAnsi="Arial Narrow"/>
          <w:sz w:val="20"/>
          <w:szCs w:val="20"/>
        </w:rPr>
        <w:t>（温湿度センサー担当製品マネージャー）は言います。</w:t>
      </w:r>
    </w:p>
    <w:p w14:paraId="4C061B3C" w14:textId="418A7E21" w:rsidR="00F370E8" w:rsidRPr="008D2808" w:rsidRDefault="00F370E8" w:rsidP="00725261">
      <w:pPr>
        <w:autoSpaceDE w:val="0"/>
        <w:autoSpaceDN w:val="0"/>
        <w:adjustRightInd w:val="0"/>
        <w:jc w:val="both"/>
        <w:rPr>
          <w:rFonts w:ascii="Arial Narrow" w:eastAsia="MS Mincho" w:hAnsi="Arial Narrow"/>
          <w:sz w:val="20"/>
          <w:szCs w:val="20"/>
          <w:lang w:val="en-US"/>
        </w:rPr>
      </w:pPr>
    </w:p>
    <w:p w14:paraId="077C2F9B" w14:textId="3B6BE44F" w:rsidR="00F370E8" w:rsidRPr="00736558" w:rsidRDefault="00682A4A" w:rsidP="00736558">
      <w:pPr>
        <w:autoSpaceDE w:val="0"/>
        <w:autoSpaceDN w:val="0"/>
        <w:adjustRightInd w:val="0"/>
        <w:rPr>
          <w:rFonts w:ascii="Arial Narrow" w:eastAsia="MS Mincho" w:hAnsi="Arial Narrow"/>
          <w:sz w:val="20"/>
          <w:szCs w:val="20"/>
          <w:lang w:val="en-US"/>
        </w:rPr>
      </w:pPr>
      <w:r w:rsidRPr="008D2808">
        <w:rPr>
          <w:rFonts w:ascii="Arial Narrow" w:eastAsia="MS Mincho" w:hAnsi="Arial Narrow" w:hint="eastAsia"/>
          <w:sz w:val="20"/>
          <w:szCs w:val="20"/>
          <w:lang w:val="en-US"/>
        </w:rPr>
        <w:t>センシリオン</w:t>
      </w:r>
      <w:r w:rsidR="00F370E8" w:rsidRPr="008D2808">
        <w:rPr>
          <w:rFonts w:ascii="Arial Narrow" w:eastAsia="MS Mincho" w:hAnsi="Arial Narrow"/>
          <w:sz w:val="20"/>
          <w:szCs w:val="20"/>
        </w:rPr>
        <w:t>の温度センサー</w:t>
      </w:r>
      <w:r w:rsidR="008D2808" w:rsidRPr="008D2808">
        <w:rPr>
          <w:rFonts w:ascii="Arial Narrow" w:eastAsia="MS Mincho" w:hAnsi="Arial Narrow" w:hint="eastAsia"/>
          <w:sz w:val="20"/>
          <w:szCs w:val="20"/>
        </w:rPr>
        <w:t>「</w:t>
      </w:r>
      <w:r w:rsidR="008D2808" w:rsidRPr="008D2808">
        <w:rPr>
          <w:rFonts w:ascii="Arial Narrow" w:eastAsia="MS Mincho" w:hAnsi="Arial Narrow"/>
          <w:sz w:val="20"/>
          <w:szCs w:val="20"/>
          <w:lang w:val="en-US"/>
        </w:rPr>
        <w:t>STS4x</w:t>
      </w:r>
      <w:r w:rsidR="008D2808" w:rsidRPr="008D2808">
        <w:rPr>
          <w:rFonts w:ascii="Arial Narrow" w:eastAsia="MS Mincho" w:hAnsi="Arial Narrow" w:hint="eastAsia"/>
          <w:sz w:val="20"/>
          <w:szCs w:val="20"/>
          <w:lang w:val="en-US"/>
        </w:rPr>
        <w:t>」</w:t>
      </w:r>
      <w:r w:rsidR="00F370E8" w:rsidRPr="008D2808">
        <w:rPr>
          <w:rFonts w:ascii="Arial Narrow" w:eastAsia="MS Mincho" w:hAnsi="Arial Narrow"/>
          <w:sz w:val="20"/>
          <w:szCs w:val="20"/>
        </w:rPr>
        <w:t>の詳細情報については、こちら</w:t>
      </w:r>
      <w:r w:rsidR="008D2808" w:rsidRPr="008D2808">
        <w:rPr>
          <w:rFonts w:ascii="Arial Narrow" w:eastAsia="MS Mincho" w:hAnsi="Arial Narrow" w:hint="eastAsia"/>
          <w:sz w:val="20"/>
          <w:szCs w:val="20"/>
        </w:rPr>
        <w:t>をご確認ください</w:t>
      </w:r>
      <w:r w:rsidR="00F370E8" w:rsidRPr="008D2808">
        <w:rPr>
          <w:rFonts w:ascii="Arial Narrow" w:eastAsia="MS Mincho" w:hAnsi="Arial Narrow"/>
          <w:sz w:val="20"/>
          <w:szCs w:val="20"/>
          <w:lang w:val="en-US"/>
        </w:rPr>
        <w:t>：</w:t>
      </w:r>
      <w:r w:rsidR="00F370E8" w:rsidRPr="00736558">
        <w:rPr>
          <w:rFonts w:ascii="Arial Narrow" w:eastAsia="MS Mincho" w:hAnsi="Arial Narrow"/>
          <w:sz w:val="20"/>
          <w:szCs w:val="20"/>
          <w:lang w:val="en-US"/>
        </w:rPr>
        <w:t>www.sensirion.com/sts4x</w:t>
      </w:r>
    </w:p>
    <w:p w14:paraId="1166AC80" w14:textId="77777777" w:rsidR="005C43EB" w:rsidRPr="00736558" w:rsidRDefault="005C43EB" w:rsidP="00725261">
      <w:pPr>
        <w:autoSpaceDE w:val="0"/>
        <w:autoSpaceDN w:val="0"/>
        <w:adjustRightInd w:val="0"/>
        <w:jc w:val="both"/>
        <w:rPr>
          <w:rFonts w:ascii="Arial Narrow" w:eastAsia="MS Mincho" w:hAnsi="Arial Narrow" w:cs="Arial Narrow"/>
          <w:color w:val="000000"/>
          <w:sz w:val="20"/>
          <w:szCs w:val="20"/>
          <w:lang w:val="en-US"/>
        </w:rPr>
      </w:pPr>
    </w:p>
    <w:p w14:paraId="11A30D24" w14:textId="77777777" w:rsidR="00744FAE" w:rsidRPr="00DC783B" w:rsidRDefault="00744FAE" w:rsidP="00744FAE">
      <w:pPr>
        <w:pBdr>
          <w:top w:val="single" w:sz="4" w:space="5" w:color="auto"/>
        </w:pBdr>
        <w:autoSpaceDE w:val="0"/>
        <w:autoSpaceDN w:val="0"/>
        <w:spacing w:after="120"/>
        <w:rPr>
          <w:rFonts w:ascii="Arial Narrow" w:eastAsia="MS Mincho" w:hAnsi="Arial Narrow" w:cs="Arial"/>
          <w:b/>
          <w:sz w:val="20"/>
          <w:szCs w:val="20"/>
        </w:rPr>
      </w:pPr>
      <w:r w:rsidRPr="00DC783B">
        <w:rPr>
          <w:rFonts w:ascii="Arial Narrow" w:eastAsia="MS Mincho" w:hAnsi="Arial Narrow" w:hint="eastAsia"/>
          <w:b/>
          <w:bCs/>
          <w:sz w:val="20"/>
          <w:szCs w:val="20"/>
        </w:rPr>
        <w:t>センシリオンについて</w:t>
      </w:r>
      <w:r w:rsidRPr="00DC783B">
        <w:rPr>
          <w:rFonts w:ascii="Arial Narrow" w:eastAsia="MS Mincho" w:hAnsi="Arial Narrow" w:hint="eastAsia"/>
          <w:b/>
          <w:bCs/>
          <w:sz w:val="20"/>
          <w:szCs w:val="20"/>
        </w:rPr>
        <w:t xml:space="preserve"> - </w:t>
      </w:r>
      <w:r w:rsidRPr="00DC783B">
        <w:rPr>
          <w:rFonts w:ascii="Arial Narrow" w:eastAsia="MS Mincho" w:hAnsi="Arial Narrow" w:hint="eastAsia"/>
          <w:b/>
          <w:bCs/>
          <w:sz w:val="20"/>
          <w:szCs w:val="20"/>
        </w:rPr>
        <w:t>環境・フローセンサーソリューションのエキスパート</w:t>
      </w:r>
    </w:p>
    <w:p w14:paraId="611A2A05" w14:textId="76502735" w:rsidR="008434A1" w:rsidRDefault="00744FAE" w:rsidP="00744FAE">
      <w:pPr>
        <w:autoSpaceDE w:val="0"/>
        <w:autoSpaceDN w:val="0"/>
        <w:rPr>
          <w:rFonts w:ascii="Arial Narrow" w:eastAsia="MS Mincho" w:hAnsi="Arial Narrow"/>
          <w:sz w:val="20"/>
          <w:szCs w:val="20"/>
        </w:rPr>
      </w:pPr>
      <w:r w:rsidRPr="00DC783B">
        <w:rPr>
          <w:rFonts w:ascii="Arial Narrow" w:eastAsia="MS Mincho" w:hAnsi="Arial Narrow" w:hint="eastAsia"/>
          <w:sz w:val="20"/>
          <w:szCs w:val="20"/>
        </w:rPr>
        <w:t>センシリオンは、効率、健康、安全性、快適性を向上させるセンサーとセンサーソリューションを専門とする世界有数のメーカーです。</w:t>
      </w:r>
      <w:r w:rsidRPr="00DC783B">
        <w:rPr>
          <w:rFonts w:ascii="Arial Narrow" w:eastAsia="MS Mincho" w:hAnsi="Arial Narrow" w:hint="eastAsia"/>
          <w:sz w:val="20"/>
          <w:szCs w:val="20"/>
        </w:rPr>
        <w:t>1998</w:t>
      </w:r>
      <w:r w:rsidRPr="00DC783B">
        <w:rPr>
          <w:rFonts w:ascii="Arial Narrow" w:eastAsia="MS Mincho" w:hAnsi="Arial Narrow" w:hint="eastAsia"/>
          <w:sz w:val="20"/>
          <w:szCs w:val="20"/>
        </w:rPr>
        <w:t>年に設立し、現在はスイスのシュテファにある本社と世界各地の多数の子会社に約</w:t>
      </w:r>
      <w:r w:rsidRPr="00DC783B">
        <w:rPr>
          <w:rFonts w:ascii="Arial Narrow" w:eastAsia="MS Mincho" w:hAnsi="Arial Narrow" w:hint="eastAsia"/>
          <w:sz w:val="20"/>
          <w:szCs w:val="20"/>
        </w:rPr>
        <w:t>1,000</w:t>
      </w:r>
      <w:r w:rsidRPr="00DC783B">
        <w:rPr>
          <w:rFonts w:ascii="Arial Narrow" w:eastAsia="MS Mincho" w:hAnsi="Arial Narrow" w:hint="eastAsia"/>
          <w:sz w:val="20"/>
          <w:szCs w:val="20"/>
        </w:rPr>
        <w:t>人の従業員が在籍しています。同社のセンサーは、さまざまな環境パラメータと液体の流量を精密かつ確実に測定するために使われます。先進のセンサー技術で世界をよりスマートにすることを目標に掲げています。イノベーションのパイオニアとして、センシリオンは自動車、工業、医療技術、家電市場の取引先やパートナーそれぞれの特定のニーズに対応するソリューションを、高品質で費用対効果の高い大量生産品として開発しています。詳細情報や現在の主要指標は</w:t>
      </w:r>
      <w:r w:rsidRPr="00DC783B">
        <w:rPr>
          <w:rFonts w:ascii="Arial Narrow" w:eastAsia="MS Mincho" w:hAnsi="Arial Narrow" w:hint="eastAsia"/>
          <w:sz w:val="20"/>
          <w:szCs w:val="20"/>
        </w:rPr>
        <w:t xml:space="preserve"> www.sensirion.com</w:t>
      </w:r>
      <w:r w:rsidRPr="00DC783B">
        <w:rPr>
          <w:rFonts w:ascii="Arial Narrow" w:eastAsia="MS Mincho" w:hAnsi="Arial Narrow" w:hint="eastAsia"/>
          <w:sz w:val="20"/>
          <w:szCs w:val="20"/>
        </w:rPr>
        <w:t>でご覧ください。</w:t>
      </w:r>
    </w:p>
    <w:p w14:paraId="7BFD0B38" w14:textId="77777777" w:rsidR="00441FDF" w:rsidRPr="00744FAE" w:rsidRDefault="00441FDF" w:rsidP="00744FAE">
      <w:pPr>
        <w:autoSpaceDE w:val="0"/>
        <w:autoSpaceDN w:val="0"/>
        <w:rPr>
          <w:rFonts w:ascii="Arial Narrow" w:eastAsia="MS Mincho" w:hAnsi="Arial Narrow" w:cs="SymbolMT"/>
          <w:sz w:val="20"/>
          <w:szCs w:val="20"/>
        </w:rPr>
      </w:pPr>
    </w:p>
    <w:sectPr w:rsidR="00441FDF" w:rsidRPr="00744FAE" w:rsidSect="007573AA">
      <w:headerReference w:type="default" r:id="rId11"/>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90C74" w14:textId="77777777" w:rsidR="00726FE5" w:rsidRDefault="00726FE5">
      <w:r>
        <w:separator/>
      </w:r>
    </w:p>
  </w:endnote>
  <w:endnote w:type="continuationSeparator" w:id="0">
    <w:p w14:paraId="22AA4398" w14:textId="77777777" w:rsidR="00726FE5" w:rsidRDefault="0072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ymbolMT">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2AC70" w14:textId="77777777" w:rsidR="00726FE5" w:rsidRDefault="00726FE5">
      <w:r>
        <w:separator/>
      </w:r>
    </w:p>
  </w:footnote>
  <w:footnote w:type="continuationSeparator" w:id="0">
    <w:p w14:paraId="6F2E7BB2" w14:textId="77777777" w:rsidR="00726FE5" w:rsidRDefault="0072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2A0B" w14:textId="3B9C1DD6" w:rsidR="00CB4A79" w:rsidRPr="00E90737" w:rsidRDefault="00CB4A79">
    <w:pPr>
      <w:pStyle w:val="Header"/>
    </w:pPr>
    <w:r>
      <w:rPr>
        <w:rFonts w:hint="eastAsia"/>
      </w:rPr>
      <w:tab/>
    </w:r>
    <w:r>
      <w:rPr>
        <w:rFonts w:hint="eastAsia"/>
      </w:rPr>
      <w:tab/>
    </w:r>
    <w:r>
      <w:rPr>
        <w:rFonts w:hint="eastAsia"/>
        <w:noProof/>
      </w:rPr>
      <w:drawing>
        <wp:inline distT="0" distB="0" distL="0" distR="0" wp14:anchorId="6A0BCF65" wp14:editId="064C63C5">
          <wp:extent cx="1548765" cy="149860"/>
          <wp:effectExtent l="0" t="0" r="0" b="254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14986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D64"/>
    <w:rsid w:val="00002E97"/>
    <w:rsid w:val="00004A95"/>
    <w:rsid w:val="00032F44"/>
    <w:rsid w:val="0004573A"/>
    <w:rsid w:val="00086C37"/>
    <w:rsid w:val="00094950"/>
    <w:rsid w:val="000D0196"/>
    <w:rsid w:val="000D2C38"/>
    <w:rsid w:val="000F0044"/>
    <w:rsid w:val="001060CC"/>
    <w:rsid w:val="001214B1"/>
    <w:rsid w:val="00135365"/>
    <w:rsid w:val="00140630"/>
    <w:rsid w:val="0014661E"/>
    <w:rsid w:val="001500AB"/>
    <w:rsid w:val="00160682"/>
    <w:rsid w:val="00164850"/>
    <w:rsid w:val="00173CED"/>
    <w:rsid w:val="00176F51"/>
    <w:rsid w:val="00195E5B"/>
    <w:rsid w:val="001A40D2"/>
    <w:rsid w:val="001B1B97"/>
    <w:rsid w:val="001B4EE5"/>
    <w:rsid w:val="001C359B"/>
    <w:rsid w:val="001D0C8F"/>
    <w:rsid w:val="001E516E"/>
    <w:rsid w:val="001F5F95"/>
    <w:rsid w:val="00214FE7"/>
    <w:rsid w:val="002171D1"/>
    <w:rsid w:val="00226365"/>
    <w:rsid w:val="00227E40"/>
    <w:rsid w:val="002372E9"/>
    <w:rsid w:val="00251447"/>
    <w:rsid w:val="00252B7B"/>
    <w:rsid w:val="00295FCF"/>
    <w:rsid w:val="002B1C9D"/>
    <w:rsid w:val="002E2B3A"/>
    <w:rsid w:val="002F22F7"/>
    <w:rsid w:val="002F54B5"/>
    <w:rsid w:val="002F5CE5"/>
    <w:rsid w:val="0030299F"/>
    <w:rsid w:val="00315B9F"/>
    <w:rsid w:val="003200BA"/>
    <w:rsid w:val="00325B7D"/>
    <w:rsid w:val="00331576"/>
    <w:rsid w:val="00335717"/>
    <w:rsid w:val="00341A87"/>
    <w:rsid w:val="00361DB8"/>
    <w:rsid w:val="003778F6"/>
    <w:rsid w:val="00381531"/>
    <w:rsid w:val="003C45F9"/>
    <w:rsid w:val="003E26FE"/>
    <w:rsid w:val="003E7CBA"/>
    <w:rsid w:val="003F0694"/>
    <w:rsid w:val="003F38E2"/>
    <w:rsid w:val="003F38F0"/>
    <w:rsid w:val="004024ED"/>
    <w:rsid w:val="004161B0"/>
    <w:rsid w:val="0043329D"/>
    <w:rsid w:val="00440299"/>
    <w:rsid w:val="0044143C"/>
    <w:rsid w:val="00441FDF"/>
    <w:rsid w:val="00454719"/>
    <w:rsid w:val="004739CA"/>
    <w:rsid w:val="00476224"/>
    <w:rsid w:val="0047781C"/>
    <w:rsid w:val="0048466A"/>
    <w:rsid w:val="00492454"/>
    <w:rsid w:val="00496B1D"/>
    <w:rsid w:val="004A05FF"/>
    <w:rsid w:val="004A3C64"/>
    <w:rsid w:val="004A4C6C"/>
    <w:rsid w:val="004C512C"/>
    <w:rsid w:val="004E400C"/>
    <w:rsid w:val="00525070"/>
    <w:rsid w:val="00541B67"/>
    <w:rsid w:val="00546FA9"/>
    <w:rsid w:val="00556390"/>
    <w:rsid w:val="005641DD"/>
    <w:rsid w:val="0057509A"/>
    <w:rsid w:val="00577838"/>
    <w:rsid w:val="00585CE2"/>
    <w:rsid w:val="005864BB"/>
    <w:rsid w:val="00595B16"/>
    <w:rsid w:val="00596B3F"/>
    <w:rsid w:val="005A0BB8"/>
    <w:rsid w:val="005C43EB"/>
    <w:rsid w:val="005C5310"/>
    <w:rsid w:val="005C5ECF"/>
    <w:rsid w:val="005D4216"/>
    <w:rsid w:val="00602594"/>
    <w:rsid w:val="00605BF7"/>
    <w:rsid w:val="0060715E"/>
    <w:rsid w:val="006100EF"/>
    <w:rsid w:val="00615281"/>
    <w:rsid w:val="0061738D"/>
    <w:rsid w:val="006332E2"/>
    <w:rsid w:val="00637D7D"/>
    <w:rsid w:val="00643022"/>
    <w:rsid w:val="006618E9"/>
    <w:rsid w:val="00682A4A"/>
    <w:rsid w:val="00684D63"/>
    <w:rsid w:val="00692BD0"/>
    <w:rsid w:val="00694C0F"/>
    <w:rsid w:val="006A7E66"/>
    <w:rsid w:val="006B3A31"/>
    <w:rsid w:val="006C1F4A"/>
    <w:rsid w:val="006C2DED"/>
    <w:rsid w:val="00724B5B"/>
    <w:rsid w:val="00725261"/>
    <w:rsid w:val="00726FE5"/>
    <w:rsid w:val="00732342"/>
    <w:rsid w:val="00736558"/>
    <w:rsid w:val="00744FAE"/>
    <w:rsid w:val="00746113"/>
    <w:rsid w:val="00753F3A"/>
    <w:rsid w:val="007573AA"/>
    <w:rsid w:val="00766190"/>
    <w:rsid w:val="00770710"/>
    <w:rsid w:val="007D5F4F"/>
    <w:rsid w:val="007E576C"/>
    <w:rsid w:val="007F17D5"/>
    <w:rsid w:val="007F6045"/>
    <w:rsid w:val="0080588A"/>
    <w:rsid w:val="008133C4"/>
    <w:rsid w:val="00820CF5"/>
    <w:rsid w:val="00830F0A"/>
    <w:rsid w:val="00835F01"/>
    <w:rsid w:val="00841ABB"/>
    <w:rsid w:val="008434A1"/>
    <w:rsid w:val="008634A8"/>
    <w:rsid w:val="00864EE0"/>
    <w:rsid w:val="00867473"/>
    <w:rsid w:val="008808D2"/>
    <w:rsid w:val="008822DC"/>
    <w:rsid w:val="00885743"/>
    <w:rsid w:val="008909DD"/>
    <w:rsid w:val="008B0BFD"/>
    <w:rsid w:val="008C0341"/>
    <w:rsid w:val="008C7923"/>
    <w:rsid w:val="008D2808"/>
    <w:rsid w:val="008E4D0D"/>
    <w:rsid w:val="008E7C7A"/>
    <w:rsid w:val="008F19C6"/>
    <w:rsid w:val="0090392E"/>
    <w:rsid w:val="009169F1"/>
    <w:rsid w:val="0092314D"/>
    <w:rsid w:val="00925145"/>
    <w:rsid w:val="009332ED"/>
    <w:rsid w:val="009416CC"/>
    <w:rsid w:val="009502C3"/>
    <w:rsid w:val="009701F8"/>
    <w:rsid w:val="00970979"/>
    <w:rsid w:val="00973E90"/>
    <w:rsid w:val="009755D7"/>
    <w:rsid w:val="0097744C"/>
    <w:rsid w:val="00981635"/>
    <w:rsid w:val="0098516B"/>
    <w:rsid w:val="009933FA"/>
    <w:rsid w:val="009A0837"/>
    <w:rsid w:val="009A182D"/>
    <w:rsid w:val="009D1AB7"/>
    <w:rsid w:val="009E52B9"/>
    <w:rsid w:val="009E6B44"/>
    <w:rsid w:val="009F4242"/>
    <w:rsid w:val="00A065AF"/>
    <w:rsid w:val="00A07525"/>
    <w:rsid w:val="00A20E99"/>
    <w:rsid w:val="00A35DD1"/>
    <w:rsid w:val="00A42298"/>
    <w:rsid w:val="00A42FC0"/>
    <w:rsid w:val="00A44856"/>
    <w:rsid w:val="00A4647F"/>
    <w:rsid w:val="00A72124"/>
    <w:rsid w:val="00A859D7"/>
    <w:rsid w:val="00A941CF"/>
    <w:rsid w:val="00A9708A"/>
    <w:rsid w:val="00AA3D34"/>
    <w:rsid w:val="00AB2865"/>
    <w:rsid w:val="00AB3B4C"/>
    <w:rsid w:val="00AB41C4"/>
    <w:rsid w:val="00AB710B"/>
    <w:rsid w:val="00AD4AAE"/>
    <w:rsid w:val="00AD5B8F"/>
    <w:rsid w:val="00AE3CD4"/>
    <w:rsid w:val="00AF3B9D"/>
    <w:rsid w:val="00B0082F"/>
    <w:rsid w:val="00B1070D"/>
    <w:rsid w:val="00B12210"/>
    <w:rsid w:val="00B220C5"/>
    <w:rsid w:val="00B3097C"/>
    <w:rsid w:val="00B64300"/>
    <w:rsid w:val="00B94BD5"/>
    <w:rsid w:val="00B966B3"/>
    <w:rsid w:val="00BB2BB5"/>
    <w:rsid w:val="00BB3482"/>
    <w:rsid w:val="00BB34BF"/>
    <w:rsid w:val="00BD179D"/>
    <w:rsid w:val="00BD25E6"/>
    <w:rsid w:val="00BE121C"/>
    <w:rsid w:val="00BE1CC9"/>
    <w:rsid w:val="00BF14FA"/>
    <w:rsid w:val="00BF686F"/>
    <w:rsid w:val="00C11983"/>
    <w:rsid w:val="00C31FE4"/>
    <w:rsid w:val="00C32A4F"/>
    <w:rsid w:val="00C42057"/>
    <w:rsid w:val="00C4368A"/>
    <w:rsid w:val="00C61A94"/>
    <w:rsid w:val="00C94D8B"/>
    <w:rsid w:val="00C96B6F"/>
    <w:rsid w:val="00C9796F"/>
    <w:rsid w:val="00CB4A79"/>
    <w:rsid w:val="00CD4E7C"/>
    <w:rsid w:val="00CD53C0"/>
    <w:rsid w:val="00CE27D5"/>
    <w:rsid w:val="00D0354C"/>
    <w:rsid w:val="00D06126"/>
    <w:rsid w:val="00D1485A"/>
    <w:rsid w:val="00D53A40"/>
    <w:rsid w:val="00D574B7"/>
    <w:rsid w:val="00D6587B"/>
    <w:rsid w:val="00D75057"/>
    <w:rsid w:val="00D90283"/>
    <w:rsid w:val="00D91B88"/>
    <w:rsid w:val="00D92388"/>
    <w:rsid w:val="00DA081D"/>
    <w:rsid w:val="00DA0E07"/>
    <w:rsid w:val="00DC211E"/>
    <w:rsid w:val="00DD6D64"/>
    <w:rsid w:val="00E02E19"/>
    <w:rsid w:val="00E2065E"/>
    <w:rsid w:val="00E241D3"/>
    <w:rsid w:val="00E27B20"/>
    <w:rsid w:val="00E37DBC"/>
    <w:rsid w:val="00E419E4"/>
    <w:rsid w:val="00E53FFF"/>
    <w:rsid w:val="00E75682"/>
    <w:rsid w:val="00E80DD7"/>
    <w:rsid w:val="00E8214F"/>
    <w:rsid w:val="00E90737"/>
    <w:rsid w:val="00E9090B"/>
    <w:rsid w:val="00EB1E71"/>
    <w:rsid w:val="00EB4B54"/>
    <w:rsid w:val="00EC4DF5"/>
    <w:rsid w:val="00ED4BBE"/>
    <w:rsid w:val="00EE1A31"/>
    <w:rsid w:val="00EE587A"/>
    <w:rsid w:val="00EE7582"/>
    <w:rsid w:val="00EF584C"/>
    <w:rsid w:val="00F03806"/>
    <w:rsid w:val="00F07089"/>
    <w:rsid w:val="00F12F13"/>
    <w:rsid w:val="00F2035B"/>
    <w:rsid w:val="00F21A7F"/>
    <w:rsid w:val="00F23B3F"/>
    <w:rsid w:val="00F35D58"/>
    <w:rsid w:val="00F370E8"/>
    <w:rsid w:val="00F37219"/>
    <w:rsid w:val="00F4090D"/>
    <w:rsid w:val="00F42CA5"/>
    <w:rsid w:val="00F44EF5"/>
    <w:rsid w:val="00F47CB9"/>
    <w:rsid w:val="00F52652"/>
    <w:rsid w:val="00F747EA"/>
    <w:rsid w:val="00F8317F"/>
    <w:rsid w:val="00F900F9"/>
    <w:rsid w:val="00F97030"/>
    <w:rsid w:val="00F97C3E"/>
    <w:rsid w:val="00FB4994"/>
    <w:rsid w:val="00FC7873"/>
    <w:rsid w:val="00FE0707"/>
    <w:rsid w:val="00FF1D02"/>
    <w:rsid w:val="00FF319B"/>
    <w:rsid w:val="00FF768D"/>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1A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D64"/>
    <w:rPr>
      <w:sz w:val="24"/>
      <w:szCs w:val="24"/>
      <w:lang w:val="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D6D64"/>
    <w:rPr>
      <w:rFonts w:ascii="Tahoma" w:hAnsi="Tahoma" w:cs="Tahoma"/>
      <w:sz w:val="16"/>
      <w:szCs w:val="16"/>
    </w:rPr>
  </w:style>
  <w:style w:type="character" w:styleId="Hyperlink">
    <w:name w:val="Hyperlink"/>
    <w:basedOn w:val="DefaultParagraphFont"/>
    <w:rsid w:val="00DD6D64"/>
    <w:rPr>
      <w:color w:val="0000FF"/>
      <w:u w:val="single"/>
    </w:rPr>
  </w:style>
  <w:style w:type="character" w:styleId="CommentReference">
    <w:name w:val="annotation reference"/>
    <w:basedOn w:val="DefaultParagraphFont"/>
    <w:semiHidden/>
    <w:rsid w:val="00D75057"/>
    <w:rPr>
      <w:sz w:val="16"/>
      <w:szCs w:val="16"/>
    </w:rPr>
  </w:style>
  <w:style w:type="paragraph" w:styleId="CommentText">
    <w:name w:val="annotation text"/>
    <w:basedOn w:val="Normal"/>
    <w:semiHidden/>
    <w:rsid w:val="00D75057"/>
    <w:rPr>
      <w:sz w:val="20"/>
      <w:szCs w:val="20"/>
    </w:rPr>
  </w:style>
  <w:style w:type="paragraph" w:styleId="CommentSubject">
    <w:name w:val="annotation subject"/>
    <w:basedOn w:val="CommentText"/>
    <w:next w:val="CommentText"/>
    <w:semiHidden/>
    <w:rsid w:val="00D75057"/>
    <w:rPr>
      <w:b/>
      <w:bCs/>
    </w:rPr>
  </w:style>
  <w:style w:type="paragraph" w:styleId="Header">
    <w:name w:val="header"/>
    <w:basedOn w:val="Normal"/>
    <w:rsid w:val="00E90737"/>
    <w:pPr>
      <w:tabs>
        <w:tab w:val="center" w:pos="4536"/>
        <w:tab w:val="right" w:pos="9072"/>
      </w:tabs>
    </w:pPr>
  </w:style>
  <w:style w:type="paragraph" w:styleId="Footer">
    <w:name w:val="footer"/>
    <w:basedOn w:val="Normal"/>
    <w:rsid w:val="00E90737"/>
    <w:pPr>
      <w:tabs>
        <w:tab w:val="center" w:pos="4536"/>
        <w:tab w:val="right" w:pos="9072"/>
      </w:tabs>
    </w:pPr>
  </w:style>
  <w:style w:type="character" w:styleId="Strong">
    <w:name w:val="Strong"/>
    <w:basedOn w:val="DefaultParagraphFont"/>
    <w:uiPriority w:val="22"/>
    <w:qFormat/>
    <w:rsid w:val="005C43EB"/>
    <w:rPr>
      <w:b/>
      <w:bCs/>
    </w:rPr>
  </w:style>
  <w:style w:type="character" w:customStyle="1" w:styleId="UnresolvedMention1">
    <w:name w:val="Unresolved Mention1"/>
    <w:basedOn w:val="DefaultParagraphFont"/>
    <w:uiPriority w:val="99"/>
    <w:semiHidden/>
    <w:unhideWhenUsed/>
    <w:rsid w:val="00F370E8"/>
    <w:rPr>
      <w:color w:val="605E5C"/>
      <w:shd w:val="clear" w:color="auto" w:fill="E1DFDD"/>
    </w:rPr>
  </w:style>
  <w:style w:type="character" w:styleId="FollowedHyperlink">
    <w:name w:val="FollowedHyperlink"/>
    <w:basedOn w:val="DefaultParagraphFont"/>
    <w:semiHidden/>
    <w:unhideWhenUsed/>
    <w:rsid w:val="00F370E8"/>
    <w:rPr>
      <w:color w:val="800080" w:themeColor="followedHyperlink"/>
      <w:u w:val="single"/>
    </w:rPr>
  </w:style>
  <w:style w:type="paragraph" w:styleId="Revision">
    <w:name w:val="Revision"/>
    <w:hidden/>
    <w:uiPriority w:val="99"/>
    <w:semiHidden/>
    <w:rsid w:val="009E6B44"/>
    <w:rPr>
      <w:sz w:val="24"/>
      <w:szCs w:val="24"/>
      <w:lang w:val="de-CH"/>
    </w:rPr>
  </w:style>
  <w:style w:type="character" w:customStyle="1" w:styleId="jlqj4b">
    <w:name w:val="jlqj4b"/>
    <w:basedOn w:val="DefaultParagraphFont"/>
    <w:rsid w:val="0004573A"/>
  </w:style>
  <w:style w:type="character" w:styleId="UnresolvedMention">
    <w:name w:val="Unresolved Mention"/>
    <w:basedOn w:val="DefaultParagraphFont"/>
    <w:uiPriority w:val="99"/>
    <w:semiHidden/>
    <w:unhideWhenUsed/>
    <w:rsid w:val="0004573A"/>
    <w:rPr>
      <w:color w:val="605E5C"/>
      <w:shd w:val="clear" w:color="auto" w:fill="E1DFDD"/>
    </w:rPr>
  </w:style>
  <w:style w:type="character" w:customStyle="1" w:styleId="viiyi">
    <w:name w:val="viiyi"/>
    <w:basedOn w:val="DefaultParagraphFont"/>
    <w:rsid w:val="00045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855">
      <w:bodyDiv w:val="1"/>
      <w:marLeft w:val="0"/>
      <w:marRight w:val="0"/>
      <w:marTop w:val="0"/>
      <w:marBottom w:val="0"/>
      <w:divBdr>
        <w:top w:val="none" w:sz="0" w:space="0" w:color="auto"/>
        <w:left w:val="none" w:sz="0" w:space="0" w:color="auto"/>
        <w:bottom w:val="none" w:sz="0" w:space="0" w:color="auto"/>
        <w:right w:val="none" w:sz="0" w:space="0" w:color="auto"/>
      </w:divBdr>
    </w:div>
    <w:div w:id="119113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16" ma:contentTypeDescription="Create a new document." ma:contentTypeScope="" ma:versionID="e932a317730a97e6a65597faa0802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4e029be8fd3e182fb995e43e55971abb"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C6722D-CE37-4F2F-BBAF-F751652D0299}">
  <ds:schemaRefs>
    <ds:schemaRef ds:uri="http://schemas.microsoft.com/sharepoint/v3/contenttype/forms"/>
  </ds:schemaRefs>
</ds:datastoreItem>
</file>

<file path=customXml/itemProps2.xml><?xml version="1.0" encoding="utf-8"?>
<ds:datastoreItem xmlns:ds="http://schemas.openxmlformats.org/officeDocument/2006/customXml" ds:itemID="{A92F7E71-696F-4B44-89F2-8DF5134593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BC3636-9A64-4D7E-983E-10A13478F7F6}">
  <ds:schemaRefs>
    <ds:schemaRef ds:uri="http://schemas.openxmlformats.org/officeDocument/2006/bibliography"/>
  </ds:schemaRefs>
</ds:datastoreItem>
</file>

<file path=customXml/itemProps4.xml><?xml version="1.0" encoding="utf-8"?>
<ds:datastoreItem xmlns:ds="http://schemas.openxmlformats.org/officeDocument/2006/customXml" ds:itemID="{8C3F11A1-C75C-4C3D-8C9F-1DA026EFB852}"/>
</file>

<file path=docProps/app.xml><?xml version="1.0" encoding="utf-8"?>
<Properties xmlns="http://schemas.openxmlformats.org/officeDocument/2006/extended-properties" xmlns:vt="http://schemas.openxmlformats.org/officeDocument/2006/docPropsVTypes">
  <Template>Normal</Template>
  <TotalTime>0</TotalTime>
  <Pages>1</Pages>
  <Words>1273</Words>
  <Characters>201</Characters>
  <Application>Microsoft Office Word</Application>
  <DocSecurity>0</DocSecurity>
  <Lines>1</Lines>
  <Paragraphs>2</Paragraphs>
  <ScaleCrop>false</ScaleCrop>
  <HeadingPairs>
    <vt:vector size="6" baseType="variant">
      <vt:variant>
        <vt:lpstr>タイトル</vt:lpstr>
      </vt:variant>
      <vt:variant>
        <vt:i4>1</vt:i4>
      </vt:variant>
      <vt:variant>
        <vt:lpstr>Title</vt:lpstr>
      </vt:variant>
      <vt:variant>
        <vt:i4>1</vt:i4>
      </vt:variant>
      <vt:variant>
        <vt:lpstr>Tytuł</vt:lpstr>
      </vt:variant>
      <vt:variant>
        <vt:i4>1</vt:i4>
      </vt:variant>
    </vt:vector>
  </HeadingPairs>
  <TitlesOfParts>
    <vt:vector size="3" baseType="lpstr">
      <vt:lpstr/>
      <vt:lpstr/>
      <vt:lpstr/>
    </vt:vector>
  </TitlesOfParts>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2022-02-15T07:52:00Z</dcterms:created>
  <dcterms:modified xsi:type="dcterms:W3CDTF">2022-02-28T15:36:00Z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ies>
</file>