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3FD9C" w14:textId="77777777" w:rsidR="00EE35C5" w:rsidRDefault="00EE35C5" w:rsidP="00EE35C5">
      <w:pPr>
        <w:autoSpaceDE w:val="0"/>
        <w:autoSpaceDN w:val="0"/>
        <w:adjustRightInd w:val="0"/>
        <w:rPr>
          <w:rFonts w:ascii="Arial Narrow" w:hAnsi="Arial Narrow" w:cs="SymbolMT"/>
          <w:b/>
          <w:color w:val="000000"/>
          <w:sz w:val="20"/>
          <w:szCs w:val="20"/>
        </w:rPr>
      </w:pPr>
    </w:p>
    <w:p w14:paraId="4945254F" w14:textId="77777777" w:rsidR="00EE35C5" w:rsidRPr="00F35D58" w:rsidRDefault="00EE35C5" w:rsidP="00EE35C5">
      <w:pPr>
        <w:autoSpaceDE w:val="0"/>
        <w:autoSpaceDN w:val="0"/>
        <w:adjustRightInd w:val="0"/>
        <w:rPr>
          <w:rFonts w:ascii="Arial Narrow" w:hAnsi="Arial Narrow" w:cs="SymbolMT"/>
          <w:b/>
          <w:color w:val="000000"/>
          <w:sz w:val="20"/>
          <w:szCs w:val="20"/>
        </w:rPr>
      </w:pPr>
      <w:r w:rsidRPr="00F35D58">
        <w:rPr>
          <w:rFonts w:ascii="Arial Narrow" w:hAnsi="Arial Narrow" w:cs="SymbolMT"/>
          <w:b/>
          <w:color w:val="000000"/>
          <w:sz w:val="20"/>
          <w:szCs w:val="20"/>
        </w:rPr>
        <w:t>Medienmitteilung</w:t>
      </w:r>
    </w:p>
    <w:p w14:paraId="7CB52728" w14:textId="622A2815" w:rsidR="00EE35C5" w:rsidRPr="00F35D58" w:rsidRDefault="004C56AE" w:rsidP="00EE35C5">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2</w:t>
      </w:r>
      <w:r w:rsidR="00C31DED">
        <w:rPr>
          <w:rFonts w:ascii="Arial Narrow" w:hAnsi="Arial Narrow" w:cs="SymbolMT"/>
          <w:color w:val="000000"/>
          <w:sz w:val="20"/>
          <w:szCs w:val="20"/>
        </w:rPr>
        <w:t>2</w:t>
      </w:r>
      <w:r w:rsidR="005B3EF7">
        <w:rPr>
          <w:rFonts w:ascii="Arial Narrow" w:hAnsi="Arial Narrow" w:cs="SymbolMT"/>
          <w:color w:val="000000"/>
          <w:sz w:val="20"/>
          <w:szCs w:val="20"/>
        </w:rPr>
        <w:t>.</w:t>
      </w:r>
      <w:r w:rsidR="00927A26">
        <w:rPr>
          <w:rFonts w:ascii="Arial Narrow" w:hAnsi="Arial Narrow" w:cs="SymbolMT"/>
          <w:color w:val="000000"/>
          <w:sz w:val="20"/>
          <w:szCs w:val="20"/>
        </w:rPr>
        <w:t xml:space="preserve"> </w:t>
      </w:r>
      <w:r w:rsidR="00501E9D">
        <w:rPr>
          <w:rFonts w:ascii="Arial Narrow" w:hAnsi="Arial Narrow" w:cs="SymbolMT"/>
          <w:color w:val="000000"/>
          <w:sz w:val="20"/>
          <w:szCs w:val="20"/>
        </w:rPr>
        <w:t>März</w:t>
      </w:r>
      <w:r w:rsidR="00194148">
        <w:rPr>
          <w:rFonts w:ascii="Arial Narrow" w:hAnsi="Arial Narrow" w:cs="SymbolMT"/>
          <w:color w:val="000000"/>
          <w:sz w:val="20"/>
          <w:szCs w:val="20"/>
        </w:rPr>
        <w:t xml:space="preserve"> 2022</w:t>
      </w:r>
      <w:r w:rsidR="00EE35C5" w:rsidRPr="00F35D58">
        <w:rPr>
          <w:rFonts w:ascii="Arial Narrow" w:hAnsi="Arial Narrow" w:cs="SymbolMT"/>
          <w:color w:val="000000"/>
          <w:sz w:val="20"/>
          <w:szCs w:val="20"/>
        </w:rPr>
        <w:t>, Sensirion AG, 8712 Stäfa, Schweiz</w:t>
      </w:r>
    </w:p>
    <w:p w14:paraId="4CAC131B" w14:textId="77777777" w:rsidR="00EE35C5" w:rsidRDefault="00EE35C5" w:rsidP="00EE35C5">
      <w:pPr>
        <w:autoSpaceDE w:val="0"/>
        <w:autoSpaceDN w:val="0"/>
        <w:adjustRightInd w:val="0"/>
        <w:rPr>
          <w:rFonts w:ascii="Arial Narrow" w:hAnsi="Arial Narrow" w:cs="Arial Narrow"/>
          <w:color w:val="000000"/>
          <w:sz w:val="20"/>
          <w:szCs w:val="20"/>
        </w:rPr>
      </w:pPr>
    </w:p>
    <w:p w14:paraId="1A9C49BA" w14:textId="2BBA934E" w:rsidR="001B13EA" w:rsidRPr="001B13EA" w:rsidRDefault="00064E21" w:rsidP="001B13EA">
      <w:pPr>
        <w:autoSpaceDE w:val="0"/>
        <w:autoSpaceDN w:val="0"/>
        <w:adjustRightInd w:val="0"/>
        <w:jc w:val="both"/>
        <w:rPr>
          <w:rFonts w:ascii="Arial Narrow" w:hAnsi="Arial Narrow" w:cs="Arial"/>
          <w:b/>
          <w:sz w:val="28"/>
          <w:szCs w:val="28"/>
        </w:rPr>
      </w:pPr>
      <w:r>
        <w:rPr>
          <w:rFonts w:ascii="Arial Narrow" w:hAnsi="Arial Narrow" w:cs="Arial"/>
          <w:b/>
          <w:sz w:val="28"/>
          <w:szCs w:val="28"/>
        </w:rPr>
        <w:t>Miniaturisierter</w:t>
      </w:r>
      <w:r w:rsidR="001B13EA" w:rsidRPr="001B13EA">
        <w:rPr>
          <w:rFonts w:ascii="Arial Narrow" w:hAnsi="Arial Narrow" w:cs="Arial"/>
          <w:b/>
          <w:sz w:val="28"/>
          <w:szCs w:val="28"/>
        </w:rPr>
        <w:t xml:space="preserve"> und kosteneffiziente</w:t>
      </w:r>
      <w:r>
        <w:rPr>
          <w:rFonts w:ascii="Arial Narrow" w:hAnsi="Arial Narrow" w:cs="Arial"/>
          <w:b/>
          <w:sz w:val="28"/>
          <w:szCs w:val="28"/>
        </w:rPr>
        <w:t>r</w:t>
      </w:r>
      <w:r w:rsidR="001B13EA" w:rsidRPr="001B13EA">
        <w:rPr>
          <w:rFonts w:ascii="Arial Narrow" w:hAnsi="Arial Narrow" w:cs="Arial"/>
          <w:b/>
          <w:sz w:val="28"/>
          <w:szCs w:val="28"/>
        </w:rPr>
        <w:t xml:space="preserve"> Temperatursensor jetzt weltweit erhältlich</w:t>
      </w:r>
    </w:p>
    <w:p w14:paraId="78C51B6A" w14:textId="77777777" w:rsidR="001B13EA" w:rsidRPr="001B13EA" w:rsidRDefault="001B13EA" w:rsidP="001B13EA">
      <w:pPr>
        <w:autoSpaceDE w:val="0"/>
        <w:autoSpaceDN w:val="0"/>
        <w:adjustRightInd w:val="0"/>
        <w:jc w:val="both"/>
        <w:rPr>
          <w:rFonts w:ascii="Arial Narrow" w:hAnsi="Arial Narrow" w:cs="Arial"/>
          <w:b/>
          <w:sz w:val="28"/>
          <w:szCs w:val="28"/>
        </w:rPr>
      </w:pPr>
    </w:p>
    <w:p w14:paraId="3CB9B036" w14:textId="48E4F3BB" w:rsidR="001B13EA" w:rsidRPr="001B13EA" w:rsidRDefault="001B13EA" w:rsidP="001B13EA">
      <w:pPr>
        <w:autoSpaceDE w:val="0"/>
        <w:autoSpaceDN w:val="0"/>
        <w:adjustRightInd w:val="0"/>
        <w:jc w:val="both"/>
        <w:rPr>
          <w:rFonts w:ascii="Arial Narrow" w:hAnsi="Arial Narrow" w:cs="Arial"/>
          <w:b/>
          <w:sz w:val="22"/>
          <w:szCs w:val="22"/>
        </w:rPr>
      </w:pPr>
      <w:r w:rsidRPr="001B13EA">
        <w:rPr>
          <w:rFonts w:ascii="Arial Narrow" w:hAnsi="Arial Narrow" w:cs="Arial"/>
          <w:b/>
          <w:sz w:val="22"/>
          <w:szCs w:val="22"/>
        </w:rPr>
        <w:t xml:space="preserve">Sensirion präsentiert die </w:t>
      </w:r>
      <w:r w:rsidR="005111BD">
        <w:rPr>
          <w:rFonts w:ascii="Arial Narrow" w:hAnsi="Arial Narrow" w:cs="Arial"/>
          <w:b/>
          <w:sz w:val="22"/>
          <w:szCs w:val="22"/>
        </w:rPr>
        <w:t>vierte</w:t>
      </w:r>
      <w:r w:rsidRPr="001B13EA">
        <w:rPr>
          <w:rFonts w:ascii="Arial Narrow" w:hAnsi="Arial Narrow" w:cs="Arial"/>
          <w:b/>
          <w:sz w:val="22"/>
          <w:szCs w:val="22"/>
        </w:rPr>
        <w:t xml:space="preserve"> Generation seiner Temperatursensor-Serie</w:t>
      </w:r>
      <w:r w:rsidR="007C7459">
        <w:rPr>
          <w:rFonts w:ascii="Arial Narrow" w:hAnsi="Arial Narrow" w:cs="Arial"/>
          <w:b/>
          <w:sz w:val="22"/>
          <w:szCs w:val="22"/>
        </w:rPr>
        <w:t>:</w:t>
      </w:r>
      <w:r w:rsidRPr="001B13EA">
        <w:rPr>
          <w:rFonts w:ascii="Arial Narrow" w:hAnsi="Arial Narrow" w:cs="Arial"/>
          <w:b/>
          <w:sz w:val="22"/>
          <w:szCs w:val="22"/>
        </w:rPr>
        <w:t xml:space="preserve"> den</w:t>
      </w:r>
      <w:r w:rsidR="005C6CDE">
        <w:rPr>
          <w:rFonts w:ascii="Arial Narrow" w:hAnsi="Arial Narrow" w:cs="Arial"/>
          <w:b/>
          <w:sz w:val="22"/>
          <w:szCs w:val="22"/>
        </w:rPr>
        <w:t xml:space="preserve"> </w:t>
      </w:r>
      <w:r w:rsidRPr="001B13EA">
        <w:rPr>
          <w:rFonts w:ascii="Arial Narrow" w:hAnsi="Arial Narrow" w:cs="Arial"/>
          <w:b/>
          <w:sz w:val="22"/>
          <w:szCs w:val="22"/>
        </w:rPr>
        <w:t>STS4x. Der volldigitale und kosteneffiziente Temperatursensor ist hoch</w:t>
      </w:r>
      <w:r w:rsidR="007C7459">
        <w:rPr>
          <w:rFonts w:ascii="Arial Narrow" w:hAnsi="Arial Narrow" w:cs="Arial"/>
          <w:b/>
          <w:sz w:val="22"/>
          <w:szCs w:val="22"/>
        </w:rPr>
        <w:t>präzis</w:t>
      </w:r>
      <w:r w:rsidRPr="001B13EA">
        <w:rPr>
          <w:rFonts w:ascii="Arial Narrow" w:hAnsi="Arial Narrow" w:cs="Arial"/>
          <w:b/>
          <w:sz w:val="22"/>
          <w:szCs w:val="22"/>
        </w:rPr>
        <w:t xml:space="preserve"> und bietet branchenführende Lieferzeiten. Die Sensorplattform ist in verschiedenen Genauigkeitsklassen erhältlich und wird derzeit durch den STS40 repräsentiert.</w:t>
      </w:r>
    </w:p>
    <w:p w14:paraId="3AA9E773" w14:textId="51B21314" w:rsidR="001B13EA" w:rsidRPr="001B13EA" w:rsidRDefault="001B13EA" w:rsidP="001B13EA">
      <w:pPr>
        <w:autoSpaceDE w:val="0"/>
        <w:autoSpaceDN w:val="0"/>
        <w:adjustRightInd w:val="0"/>
        <w:jc w:val="both"/>
        <w:rPr>
          <w:rFonts w:ascii="Arial Narrow" w:hAnsi="Arial Narrow" w:cs="Arial"/>
          <w:b/>
          <w:sz w:val="28"/>
          <w:szCs w:val="28"/>
        </w:rPr>
      </w:pPr>
    </w:p>
    <w:p w14:paraId="23210CD5" w14:textId="7DF83DD2" w:rsidR="001B13EA" w:rsidRPr="001B13EA" w:rsidRDefault="001B13EA" w:rsidP="001B13EA">
      <w:pPr>
        <w:autoSpaceDE w:val="0"/>
        <w:autoSpaceDN w:val="0"/>
        <w:adjustRightInd w:val="0"/>
        <w:jc w:val="both"/>
        <w:rPr>
          <w:rFonts w:ascii="Arial Narrow" w:hAnsi="Arial Narrow" w:cs="Arial"/>
          <w:bCs/>
          <w:sz w:val="20"/>
          <w:szCs w:val="20"/>
        </w:rPr>
      </w:pPr>
      <w:r>
        <w:rPr>
          <w:rStyle w:val="BalloonTextChar"/>
          <w:rFonts w:ascii="Arial Narrow" w:hAnsi="Arial Narrow"/>
          <w:noProof/>
          <w:sz w:val="20"/>
          <w:szCs w:val="20"/>
          <w:lang w:val="en-US"/>
        </w:rPr>
        <w:drawing>
          <wp:anchor distT="0" distB="0" distL="114300" distR="114300" simplePos="0" relativeHeight="251658240" behindDoc="0" locked="0" layoutInCell="1" allowOverlap="1" wp14:anchorId="173D100B" wp14:editId="62A35149">
            <wp:simplePos x="0" y="0"/>
            <wp:positionH relativeFrom="column">
              <wp:posOffset>-37465</wp:posOffset>
            </wp:positionH>
            <wp:positionV relativeFrom="paragraph">
              <wp:posOffset>27195</wp:posOffset>
            </wp:positionV>
            <wp:extent cx="1769110" cy="1104900"/>
            <wp:effectExtent l="0" t="0" r="0" b="0"/>
            <wp:wrapSquare wrapText="bothSides"/>
            <wp:docPr id="1" name="Picture 1" descr="A picture containing text,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9110" cy="1104900"/>
                    </a:xfrm>
                    <a:prstGeom prst="rect">
                      <a:avLst/>
                    </a:prstGeom>
                    <a:noFill/>
                    <a:ln>
                      <a:noFill/>
                    </a:ln>
                  </pic:spPr>
                </pic:pic>
              </a:graphicData>
            </a:graphic>
          </wp:anchor>
        </w:drawing>
      </w:r>
      <w:r w:rsidR="00927A26">
        <w:rPr>
          <w:rFonts w:ascii="Arial Narrow" w:hAnsi="Arial Narrow" w:cs="Arial"/>
          <w:bCs/>
          <w:sz w:val="20"/>
          <w:szCs w:val="20"/>
        </w:rPr>
        <w:t xml:space="preserve">Stäfa, Schweiz – </w:t>
      </w:r>
      <w:r w:rsidRPr="001B13EA">
        <w:rPr>
          <w:rFonts w:ascii="Arial Narrow" w:hAnsi="Arial Narrow" w:cs="Arial"/>
          <w:bCs/>
          <w:sz w:val="20"/>
          <w:szCs w:val="20"/>
        </w:rPr>
        <w:t>Aufgrund seiner geringen Grö</w:t>
      </w:r>
      <w:r w:rsidR="005C6CDE">
        <w:rPr>
          <w:rFonts w:ascii="Arial Narrow" w:hAnsi="Arial Narrow" w:cs="Arial"/>
          <w:bCs/>
          <w:sz w:val="20"/>
          <w:szCs w:val="20"/>
        </w:rPr>
        <w:t>ss</w:t>
      </w:r>
      <w:r w:rsidRPr="001B13EA">
        <w:rPr>
          <w:rFonts w:ascii="Arial Narrow" w:hAnsi="Arial Narrow" w:cs="Arial"/>
          <w:bCs/>
          <w:sz w:val="20"/>
          <w:szCs w:val="20"/>
        </w:rPr>
        <w:t xml:space="preserve">e, </w:t>
      </w:r>
      <w:r w:rsidR="007C7459">
        <w:rPr>
          <w:rFonts w:ascii="Arial Narrow" w:hAnsi="Arial Narrow" w:cs="Arial"/>
          <w:bCs/>
          <w:sz w:val="20"/>
          <w:szCs w:val="20"/>
        </w:rPr>
        <w:t xml:space="preserve">seiner </w:t>
      </w:r>
      <w:r w:rsidRPr="001B13EA">
        <w:rPr>
          <w:rFonts w:ascii="Arial Narrow" w:hAnsi="Arial Narrow" w:cs="Arial"/>
          <w:bCs/>
          <w:sz w:val="20"/>
          <w:szCs w:val="20"/>
        </w:rPr>
        <w:t xml:space="preserve">Kosteneffizienz und </w:t>
      </w:r>
      <w:r w:rsidR="007C7459">
        <w:rPr>
          <w:rFonts w:ascii="Arial Narrow" w:hAnsi="Arial Narrow" w:cs="Arial"/>
          <w:bCs/>
          <w:sz w:val="20"/>
          <w:szCs w:val="20"/>
        </w:rPr>
        <w:t>seines</w:t>
      </w:r>
      <w:r w:rsidR="007C7459" w:rsidRPr="001B13EA">
        <w:rPr>
          <w:rFonts w:ascii="Arial Narrow" w:hAnsi="Arial Narrow" w:cs="Arial"/>
          <w:bCs/>
          <w:sz w:val="20"/>
          <w:szCs w:val="20"/>
        </w:rPr>
        <w:t xml:space="preserve"> </w:t>
      </w:r>
      <w:r w:rsidRPr="001B13EA">
        <w:rPr>
          <w:rFonts w:ascii="Arial Narrow" w:hAnsi="Arial Narrow" w:cs="Arial"/>
          <w:bCs/>
          <w:sz w:val="20"/>
          <w:szCs w:val="20"/>
        </w:rPr>
        <w:t xml:space="preserve">niedrigen Stromverbrauchs </w:t>
      </w:r>
      <w:r w:rsidR="00A97921">
        <w:rPr>
          <w:rFonts w:ascii="Arial Narrow" w:hAnsi="Arial Narrow" w:cs="Arial"/>
          <w:bCs/>
          <w:sz w:val="20"/>
          <w:szCs w:val="20"/>
        </w:rPr>
        <w:t>eignet sich</w:t>
      </w:r>
      <w:r w:rsidRPr="001B13EA">
        <w:rPr>
          <w:rFonts w:ascii="Arial Narrow" w:hAnsi="Arial Narrow" w:cs="Arial"/>
          <w:bCs/>
          <w:sz w:val="20"/>
          <w:szCs w:val="20"/>
        </w:rPr>
        <w:t xml:space="preserve"> der STS4x </w:t>
      </w:r>
      <w:r w:rsidR="00A97921">
        <w:rPr>
          <w:rFonts w:ascii="Arial Narrow" w:hAnsi="Arial Narrow" w:cs="Arial"/>
          <w:bCs/>
          <w:sz w:val="20"/>
          <w:szCs w:val="20"/>
        </w:rPr>
        <w:t xml:space="preserve">gut </w:t>
      </w:r>
      <w:r w:rsidRPr="001B13EA">
        <w:rPr>
          <w:rFonts w:ascii="Arial Narrow" w:hAnsi="Arial Narrow" w:cs="Arial"/>
          <w:bCs/>
          <w:sz w:val="20"/>
          <w:szCs w:val="20"/>
        </w:rPr>
        <w:t>für die Massenproduktion und batteriebetriebene Designs. Die digitale I</w:t>
      </w:r>
      <w:r w:rsidRPr="005C6CDE">
        <w:rPr>
          <w:rFonts w:ascii="Arial Narrow" w:hAnsi="Arial Narrow" w:cs="Arial"/>
          <w:bCs/>
          <w:sz w:val="20"/>
          <w:szCs w:val="20"/>
          <w:vertAlign w:val="superscript"/>
        </w:rPr>
        <w:t>2</w:t>
      </w:r>
      <w:r w:rsidRPr="001B13EA">
        <w:rPr>
          <w:rFonts w:ascii="Arial Narrow" w:hAnsi="Arial Narrow" w:cs="Arial"/>
          <w:bCs/>
          <w:sz w:val="20"/>
          <w:szCs w:val="20"/>
        </w:rPr>
        <w:t>C-Schnittstelle ermöglicht den Betrieb ohne externe Signalstörungen, während bewährte Produktionsprozesse höchste Zuverlässigkeit im Feld garantieren. Darüber hinaus profitiert er</w:t>
      </w:r>
      <w:r w:rsidR="009A4CB4" w:rsidRPr="001B13EA">
        <w:rPr>
          <w:rFonts w:ascii="Arial Narrow" w:hAnsi="Arial Narrow" w:cs="Arial"/>
          <w:bCs/>
          <w:sz w:val="20"/>
          <w:szCs w:val="20"/>
        </w:rPr>
        <w:t xml:space="preserve"> dank der CMOSens®</w:t>
      </w:r>
      <w:r w:rsidR="009A4CB4">
        <w:rPr>
          <w:rFonts w:ascii="Arial Narrow" w:hAnsi="Arial Narrow" w:cs="Arial"/>
          <w:bCs/>
          <w:sz w:val="20"/>
          <w:szCs w:val="20"/>
        </w:rPr>
        <w:t xml:space="preserve"> </w:t>
      </w:r>
      <w:r w:rsidR="009A4CB4" w:rsidRPr="001B13EA">
        <w:rPr>
          <w:rFonts w:ascii="Arial Narrow" w:hAnsi="Arial Narrow" w:cs="Arial"/>
          <w:bCs/>
          <w:sz w:val="20"/>
          <w:szCs w:val="20"/>
        </w:rPr>
        <w:t>Technologie von Sensirion</w:t>
      </w:r>
      <w:r w:rsidRPr="001B13EA">
        <w:rPr>
          <w:rFonts w:ascii="Arial Narrow" w:hAnsi="Arial Narrow" w:cs="Arial"/>
          <w:bCs/>
          <w:sz w:val="20"/>
          <w:szCs w:val="20"/>
        </w:rPr>
        <w:t xml:space="preserve"> von der Hightech-Entwicklung einer breiten Palette von Sensorkomponenten. </w:t>
      </w:r>
      <w:r w:rsidR="009A4CB4">
        <w:rPr>
          <w:rFonts w:ascii="Arial Narrow" w:hAnsi="Arial Narrow" w:cs="Arial"/>
          <w:bCs/>
          <w:sz w:val="20"/>
          <w:szCs w:val="20"/>
        </w:rPr>
        <w:t>Momentan</w:t>
      </w:r>
      <w:r w:rsidR="009A4CB4" w:rsidRPr="001B13EA">
        <w:rPr>
          <w:rFonts w:ascii="Arial Narrow" w:hAnsi="Arial Narrow" w:cs="Arial"/>
          <w:bCs/>
          <w:sz w:val="20"/>
          <w:szCs w:val="20"/>
        </w:rPr>
        <w:t xml:space="preserve"> </w:t>
      </w:r>
      <w:r w:rsidRPr="001B13EA">
        <w:rPr>
          <w:rFonts w:ascii="Arial Narrow" w:hAnsi="Arial Narrow" w:cs="Arial"/>
          <w:bCs/>
          <w:sz w:val="20"/>
          <w:szCs w:val="20"/>
        </w:rPr>
        <w:t>wird die Serie durch den STS40 repräsentiert, der eine Temperaturgenauigkeit von T = ±0.2</w:t>
      </w:r>
      <w:r w:rsidR="009D5452" w:rsidRPr="009D5452">
        <w:rPr>
          <w:rFonts w:ascii="Arial Narrow" w:hAnsi="Arial Narrow" w:cs="Arial"/>
          <w:bCs/>
          <w:sz w:val="20"/>
          <w:szCs w:val="20"/>
        </w:rPr>
        <w:t>°</w:t>
      </w:r>
      <w:r w:rsidRPr="001B13EA">
        <w:rPr>
          <w:rFonts w:ascii="Arial Narrow" w:hAnsi="Arial Narrow" w:cs="Arial"/>
          <w:bCs/>
          <w:sz w:val="20"/>
          <w:szCs w:val="20"/>
        </w:rPr>
        <w:t xml:space="preserve">C </w:t>
      </w:r>
      <w:r w:rsidR="00F64023">
        <w:rPr>
          <w:rFonts w:ascii="Arial Narrow" w:hAnsi="Arial Narrow" w:cs="Arial"/>
          <w:bCs/>
          <w:sz w:val="20"/>
          <w:szCs w:val="20"/>
        </w:rPr>
        <w:t>aufweist</w:t>
      </w:r>
      <w:r w:rsidRPr="001B13EA">
        <w:rPr>
          <w:rFonts w:ascii="Arial Narrow" w:hAnsi="Arial Narrow" w:cs="Arial"/>
          <w:bCs/>
          <w:sz w:val="20"/>
          <w:szCs w:val="20"/>
        </w:rPr>
        <w:t>.</w:t>
      </w:r>
    </w:p>
    <w:p w14:paraId="45F609FD" w14:textId="77777777" w:rsidR="001B13EA" w:rsidRPr="001B13EA" w:rsidRDefault="001B13EA" w:rsidP="001B13EA">
      <w:pPr>
        <w:autoSpaceDE w:val="0"/>
        <w:autoSpaceDN w:val="0"/>
        <w:adjustRightInd w:val="0"/>
        <w:jc w:val="both"/>
        <w:rPr>
          <w:rFonts w:ascii="Arial Narrow" w:hAnsi="Arial Narrow" w:cs="Arial"/>
          <w:bCs/>
          <w:sz w:val="20"/>
          <w:szCs w:val="20"/>
        </w:rPr>
      </w:pPr>
    </w:p>
    <w:p w14:paraId="0AEA1B1C" w14:textId="73927EC6" w:rsidR="001B13EA" w:rsidRPr="001B13EA" w:rsidRDefault="001B13EA" w:rsidP="001B13EA">
      <w:pPr>
        <w:autoSpaceDE w:val="0"/>
        <w:autoSpaceDN w:val="0"/>
        <w:adjustRightInd w:val="0"/>
        <w:jc w:val="both"/>
        <w:rPr>
          <w:rFonts w:ascii="Arial Narrow" w:hAnsi="Arial Narrow" w:cs="Arial"/>
          <w:bCs/>
          <w:sz w:val="20"/>
          <w:szCs w:val="20"/>
        </w:rPr>
      </w:pPr>
      <w:r w:rsidRPr="001B13EA">
        <w:rPr>
          <w:rFonts w:ascii="Arial Narrow" w:hAnsi="Arial Narrow" w:cs="Arial"/>
          <w:bCs/>
          <w:sz w:val="20"/>
          <w:szCs w:val="20"/>
        </w:rPr>
        <w:t>Mit Funktionalitäten wie erweiterter Signalverarbeitung, drei unterschiedlichen I</w:t>
      </w:r>
      <w:r w:rsidRPr="005C6CDE">
        <w:rPr>
          <w:rFonts w:ascii="Arial Narrow" w:hAnsi="Arial Narrow" w:cs="Arial"/>
          <w:bCs/>
          <w:sz w:val="20"/>
          <w:szCs w:val="20"/>
          <w:vertAlign w:val="superscript"/>
        </w:rPr>
        <w:t>2</w:t>
      </w:r>
      <w:r w:rsidRPr="001B13EA">
        <w:rPr>
          <w:rFonts w:ascii="Arial Narrow" w:hAnsi="Arial Narrow" w:cs="Arial"/>
          <w:bCs/>
          <w:sz w:val="20"/>
          <w:szCs w:val="20"/>
        </w:rPr>
        <w:t>C-Adressen und Kommunikationsgeschwindigkeiten von bis zu 1 MHz bieten alle Sensoren der STS4x-Serie höchste Performance. Dank der winzigen Grundfläche von nur 1</w:t>
      </w:r>
      <w:r w:rsidR="00234A19">
        <w:rPr>
          <w:rFonts w:ascii="Arial Narrow" w:hAnsi="Arial Narrow" w:cs="Arial"/>
          <w:bCs/>
          <w:sz w:val="20"/>
          <w:szCs w:val="20"/>
        </w:rPr>
        <w:t>.</w:t>
      </w:r>
      <w:r w:rsidRPr="001B13EA">
        <w:rPr>
          <w:rFonts w:ascii="Arial Narrow" w:hAnsi="Arial Narrow" w:cs="Arial"/>
          <w:bCs/>
          <w:sz w:val="20"/>
          <w:szCs w:val="20"/>
        </w:rPr>
        <w:t>5 × 1</w:t>
      </w:r>
      <w:r w:rsidR="00234A19">
        <w:rPr>
          <w:rFonts w:ascii="Arial Narrow" w:hAnsi="Arial Narrow" w:cs="Arial"/>
          <w:bCs/>
          <w:sz w:val="20"/>
          <w:szCs w:val="20"/>
        </w:rPr>
        <w:t>.</w:t>
      </w:r>
      <w:r w:rsidRPr="001B13EA">
        <w:rPr>
          <w:rFonts w:ascii="Arial Narrow" w:hAnsi="Arial Narrow" w:cs="Arial"/>
          <w:bCs/>
          <w:sz w:val="20"/>
          <w:szCs w:val="20"/>
        </w:rPr>
        <w:t xml:space="preserve">5 </w:t>
      </w:r>
      <w:r w:rsidR="00234A19">
        <w:rPr>
          <w:rFonts w:ascii="Arial Narrow" w:hAnsi="Arial Narrow" w:cs="Arial"/>
          <w:bCs/>
          <w:sz w:val="20"/>
          <w:szCs w:val="20"/>
        </w:rPr>
        <w:t>×</w:t>
      </w:r>
      <w:r w:rsidR="00234A19" w:rsidRPr="001B13EA">
        <w:rPr>
          <w:rFonts w:ascii="Arial Narrow" w:hAnsi="Arial Narrow" w:cs="Arial"/>
          <w:bCs/>
          <w:sz w:val="20"/>
          <w:szCs w:val="20"/>
        </w:rPr>
        <w:t xml:space="preserve"> </w:t>
      </w:r>
      <w:r w:rsidRPr="001B13EA">
        <w:rPr>
          <w:rFonts w:ascii="Arial Narrow" w:hAnsi="Arial Narrow" w:cs="Arial"/>
          <w:bCs/>
          <w:sz w:val="20"/>
          <w:szCs w:val="20"/>
        </w:rPr>
        <w:t>0</w:t>
      </w:r>
      <w:r w:rsidR="00234A19">
        <w:rPr>
          <w:rFonts w:ascii="Arial Narrow" w:hAnsi="Arial Narrow" w:cs="Arial"/>
          <w:bCs/>
          <w:sz w:val="20"/>
          <w:szCs w:val="20"/>
        </w:rPr>
        <w:t>.</w:t>
      </w:r>
      <w:r w:rsidRPr="001B13EA">
        <w:rPr>
          <w:rFonts w:ascii="Arial Narrow" w:hAnsi="Arial Narrow" w:cs="Arial"/>
          <w:bCs/>
          <w:sz w:val="20"/>
          <w:szCs w:val="20"/>
        </w:rPr>
        <w:t>5 mm</w:t>
      </w:r>
      <w:r w:rsidRPr="005C6CDE">
        <w:rPr>
          <w:rFonts w:ascii="Arial Narrow" w:hAnsi="Arial Narrow" w:cs="Arial"/>
          <w:bCs/>
          <w:sz w:val="20"/>
          <w:szCs w:val="20"/>
          <w:vertAlign w:val="superscript"/>
        </w:rPr>
        <w:t>3</w:t>
      </w:r>
      <w:r w:rsidRPr="001B13EA">
        <w:rPr>
          <w:rFonts w:ascii="Arial Narrow" w:hAnsi="Arial Narrow" w:cs="Arial"/>
          <w:bCs/>
          <w:sz w:val="20"/>
          <w:szCs w:val="20"/>
        </w:rPr>
        <w:t xml:space="preserve"> lässt sich das Dual-Flat-No-Leads (DFN)-Gehäuse zudem leicht in verschiedene Anwendungen integrieren. Der weite Versorgungsspannungsbereich von 1</w:t>
      </w:r>
      <w:r w:rsidR="00234A19">
        <w:rPr>
          <w:rFonts w:ascii="Arial Narrow" w:hAnsi="Arial Narrow" w:cs="Arial"/>
          <w:bCs/>
          <w:sz w:val="20"/>
          <w:szCs w:val="20"/>
        </w:rPr>
        <w:t>.</w:t>
      </w:r>
      <w:r w:rsidRPr="001B13EA">
        <w:rPr>
          <w:rFonts w:ascii="Arial Narrow" w:hAnsi="Arial Narrow" w:cs="Arial"/>
          <w:bCs/>
          <w:sz w:val="20"/>
          <w:szCs w:val="20"/>
        </w:rPr>
        <w:t>08 bis 3</w:t>
      </w:r>
      <w:r w:rsidR="00234A19">
        <w:rPr>
          <w:rFonts w:ascii="Arial Narrow" w:hAnsi="Arial Narrow" w:cs="Arial"/>
          <w:bCs/>
          <w:sz w:val="20"/>
          <w:szCs w:val="20"/>
        </w:rPr>
        <w:t>.</w:t>
      </w:r>
      <w:r w:rsidRPr="001B13EA">
        <w:rPr>
          <w:rFonts w:ascii="Arial Narrow" w:hAnsi="Arial Narrow" w:cs="Arial"/>
          <w:bCs/>
          <w:sz w:val="20"/>
          <w:szCs w:val="20"/>
        </w:rPr>
        <w:t>6 V und der niedrige Stromverbrauch von 0</w:t>
      </w:r>
      <w:r w:rsidR="00234A19">
        <w:rPr>
          <w:rFonts w:ascii="Arial Narrow" w:hAnsi="Arial Narrow" w:cs="Arial"/>
          <w:bCs/>
          <w:sz w:val="20"/>
          <w:szCs w:val="20"/>
        </w:rPr>
        <w:t>.</w:t>
      </w:r>
      <w:r w:rsidRPr="001B13EA">
        <w:rPr>
          <w:rFonts w:ascii="Arial Narrow" w:hAnsi="Arial Narrow" w:cs="Arial"/>
          <w:bCs/>
          <w:sz w:val="20"/>
          <w:szCs w:val="20"/>
        </w:rPr>
        <w:t>4 µA für einen typischen Durchschnittsstrom bei einer Messung pro Sekunde ermöglichen zudem die Implementierung der Serie in batteriebetriebene Designs. Insgesamt bietet die STS4x-Serie Kosteneffizienz bei gleichzeitiger Spitzenleistung unter den vergleichbaren Sensoren auf dem Markt.</w:t>
      </w:r>
    </w:p>
    <w:p w14:paraId="521EBFBC" w14:textId="77777777" w:rsidR="001B13EA" w:rsidRPr="001B13EA" w:rsidRDefault="001B13EA" w:rsidP="001B13EA">
      <w:pPr>
        <w:autoSpaceDE w:val="0"/>
        <w:autoSpaceDN w:val="0"/>
        <w:adjustRightInd w:val="0"/>
        <w:jc w:val="both"/>
        <w:rPr>
          <w:rFonts w:ascii="Arial Narrow" w:hAnsi="Arial Narrow" w:cs="Arial"/>
          <w:bCs/>
          <w:sz w:val="20"/>
          <w:szCs w:val="20"/>
        </w:rPr>
      </w:pPr>
    </w:p>
    <w:p w14:paraId="00AE82D7" w14:textId="3561BD5E" w:rsidR="001B13EA" w:rsidRPr="001B13EA" w:rsidRDefault="00234A19" w:rsidP="001B13EA">
      <w:pPr>
        <w:autoSpaceDE w:val="0"/>
        <w:autoSpaceDN w:val="0"/>
        <w:adjustRightInd w:val="0"/>
        <w:jc w:val="both"/>
        <w:rPr>
          <w:rFonts w:ascii="Arial Narrow" w:hAnsi="Arial Narrow" w:cs="Arial"/>
          <w:bCs/>
          <w:sz w:val="20"/>
          <w:szCs w:val="20"/>
        </w:rPr>
      </w:pPr>
      <w:r>
        <w:rPr>
          <w:rFonts w:ascii="Arial Narrow" w:hAnsi="Arial Narrow" w:cs="Arial"/>
          <w:bCs/>
          <w:sz w:val="20"/>
          <w:szCs w:val="20"/>
        </w:rPr>
        <w:t>„</w:t>
      </w:r>
      <w:r w:rsidR="001B13EA" w:rsidRPr="001B13EA">
        <w:rPr>
          <w:rFonts w:ascii="Arial Narrow" w:hAnsi="Arial Narrow" w:cs="Arial"/>
          <w:bCs/>
          <w:sz w:val="20"/>
          <w:szCs w:val="20"/>
        </w:rPr>
        <w:t>Dank unserer langjährigen Erfahrung in der Temperaturmessung konnten wir unseren bisher kleinsten Temperatursensor entwickeln, der trotz seiner Grö</w:t>
      </w:r>
      <w:r w:rsidR="005C6CDE">
        <w:rPr>
          <w:rFonts w:ascii="Arial Narrow" w:hAnsi="Arial Narrow" w:cs="Arial"/>
          <w:bCs/>
          <w:sz w:val="20"/>
          <w:szCs w:val="20"/>
        </w:rPr>
        <w:t>ss</w:t>
      </w:r>
      <w:r w:rsidR="001B13EA" w:rsidRPr="001B13EA">
        <w:rPr>
          <w:rFonts w:ascii="Arial Narrow" w:hAnsi="Arial Narrow" w:cs="Arial"/>
          <w:bCs/>
          <w:sz w:val="20"/>
          <w:szCs w:val="20"/>
        </w:rPr>
        <w:t>e und Kosteneffizienz Spitzenleistungen, hervorragende Genauigkeit und branchenführende Lieferzeiten bietet. Wir wollen unseren Kunden die Möglichkeit geben, hochwertige Geräte ohne lange Wartezeiten kosteneffizient zu produzieren</w:t>
      </w:r>
      <w:r>
        <w:rPr>
          <w:rFonts w:ascii="Arial Narrow" w:hAnsi="Arial Narrow" w:cs="Arial"/>
          <w:bCs/>
          <w:sz w:val="20"/>
          <w:szCs w:val="20"/>
        </w:rPr>
        <w:t>“</w:t>
      </w:r>
      <w:r w:rsidR="001B13EA" w:rsidRPr="001B13EA">
        <w:rPr>
          <w:rFonts w:ascii="Arial Narrow" w:hAnsi="Arial Narrow" w:cs="Arial"/>
          <w:bCs/>
          <w:sz w:val="20"/>
          <w:szCs w:val="20"/>
        </w:rPr>
        <w:t>, sagt Matthias Scharfe, Product Manage</w:t>
      </w:r>
      <w:r w:rsidR="00D0073D">
        <w:rPr>
          <w:rFonts w:ascii="Arial Narrow" w:hAnsi="Arial Narrow" w:cs="Arial"/>
          <w:bCs/>
          <w:sz w:val="20"/>
          <w:szCs w:val="20"/>
        </w:rPr>
        <w:t>r</w:t>
      </w:r>
      <w:r w:rsidR="001B13EA" w:rsidRPr="001B13EA">
        <w:rPr>
          <w:rFonts w:ascii="Arial Narrow" w:hAnsi="Arial Narrow" w:cs="Arial"/>
          <w:bCs/>
          <w:sz w:val="20"/>
          <w:szCs w:val="20"/>
        </w:rPr>
        <w:t xml:space="preserve"> Feuchte- und Temperatursensoren bei Sensirion.</w:t>
      </w:r>
    </w:p>
    <w:p w14:paraId="41DE2907" w14:textId="77777777" w:rsidR="001B13EA" w:rsidRPr="001B13EA" w:rsidRDefault="001B13EA" w:rsidP="001B13EA">
      <w:pPr>
        <w:autoSpaceDE w:val="0"/>
        <w:autoSpaceDN w:val="0"/>
        <w:adjustRightInd w:val="0"/>
        <w:jc w:val="both"/>
        <w:rPr>
          <w:rFonts w:ascii="Arial Narrow" w:hAnsi="Arial Narrow" w:cs="Arial"/>
          <w:bCs/>
          <w:sz w:val="20"/>
          <w:szCs w:val="20"/>
        </w:rPr>
      </w:pPr>
    </w:p>
    <w:p w14:paraId="02D8D0DB" w14:textId="04F4E8EA" w:rsidR="001B13EA" w:rsidRPr="001B13EA" w:rsidRDefault="001B13EA" w:rsidP="001B13EA">
      <w:pPr>
        <w:autoSpaceDE w:val="0"/>
        <w:autoSpaceDN w:val="0"/>
        <w:adjustRightInd w:val="0"/>
        <w:jc w:val="both"/>
        <w:rPr>
          <w:rFonts w:ascii="Arial Narrow" w:hAnsi="Arial Narrow" w:cs="Arial"/>
          <w:bCs/>
          <w:sz w:val="20"/>
          <w:szCs w:val="20"/>
        </w:rPr>
      </w:pPr>
      <w:r w:rsidRPr="001B13EA">
        <w:rPr>
          <w:rFonts w:ascii="Arial Narrow" w:hAnsi="Arial Narrow" w:cs="Arial"/>
          <w:bCs/>
          <w:sz w:val="20"/>
          <w:szCs w:val="20"/>
        </w:rPr>
        <w:t>Weitere Informationen zu den STS4x</w:t>
      </w:r>
      <w:r w:rsidR="001357CE">
        <w:rPr>
          <w:rFonts w:ascii="Arial Narrow" w:hAnsi="Arial Narrow" w:cs="Arial"/>
          <w:bCs/>
          <w:sz w:val="20"/>
          <w:szCs w:val="20"/>
        </w:rPr>
        <w:t>-</w:t>
      </w:r>
      <w:r w:rsidRPr="001B13EA">
        <w:rPr>
          <w:rFonts w:ascii="Arial Narrow" w:hAnsi="Arial Narrow" w:cs="Arial"/>
          <w:bCs/>
          <w:sz w:val="20"/>
          <w:szCs w:val="20"/>
        </w:rPr>
        <w:t>Temperatursensoren von Sensirion finden Sie unter: www.sensirion.com/sts4x</w:t>
      </w:r>
    </w:p>
    <w:p w14:paraId="6ACCB5EE" w14:textId="77777777" w:rsidR="00896462" w:rsidRPr="00216971" w:rsidRDefault="00896462" w:rsidP="00EE35C5">
      <w:pPr>
        <w:autoSpaceDE w:val="0"/>
        <w:autoSpaceDN w:val="0"/>
        <w:adjustRightInd w:val="0"/>
        <w:jc w:val="both"/>
        <w:rPr>
          <w:rFonts w:ascii="Arial Narrow" w:hAnsi="Arial Narrow" w:cs="Arial Narrow"/>
          <w:color w:val="000000"/>
          <w:sz w:val="20"/>
          <w:szCs w:val="20"/>
        </w:rPr>
      </w:pPr>
    </w:p>
    <w:p w14:paraId="26C38624" w14:textId="77777777" w:rsidR="00EE35C5" w:rsidRPr="00AB3B4C" w:rsidRDefault="00EE35C5" w:rsidP="00EE35C5">
      <w:pPr>
        <w:pBdr>
          <w:top w:val="single" w:sz="4" w:space="5" w:color="auto"/>
        </w:pBdr>
        <w:spacing w:after="120"/>
        <w:jc w:val="both"/>
        <w:rPr>
          <w:rFonts w:ascii="Arial Narrow" w:hAnsi="Arial Narrow" w:cs="SymbolMT"/>
          <w:b/>
          <w:color w:val="000000"/>
          <w:sz w:val="20"/>
          <w:szCs w:val="20"/>
        </w:rPr>
      </w:pPr>
      <w:r w:rsidRPr="00AB3B4C">
        <w:rPr>
          <w:rFonts w:ascii="Arial Narrow" w:hAnsi="Arial Narrow" w:cs="SymbolMT"/>
          <w:b/>
          <w:color w:val="000000"/>
          <w:sz w:val="20"/>
          <w:szCs w:val="20"/>
        </w:rPr>
        <w:t>Über Sensirion – Experte für Umwelt- und Durchflusssensorlösungen</w:t>
      </w:r>
    </w:p>
    <w:p w14:paraId="01479CA8" w14:textId="33326E8B" w:rsidR="00EE35C5" w:rsidRPr="00EE35C5" w:rsidRDefault="00EE35C5" w:rsidP="00EE35C5">
      <w:pPr>
        <w:rPr>
          <w:rFonts w:ascii="Arial Narrow" w:hAnsi="Arial Narrow" w:cs="SymbolMT"/>
          <w:color w:val="000000"/>
          <w:sz w:val="20"/>
          <w:szCs w:val="20"/>
        </w:rPr>
      </w:pPr>
      <w:r w:rsidRPr="00EE35C5">
        <w:rPr>
          <w:rFonts w:ascii="Arial Narrow" w:hAnsi="Arial Narrow" w:cs="SymbolMT"/>
          <w:color w:val="000000"/>
          <w:sz w:val="20"/>
          <w:szCs w:val="20"/>
        </w:rPr>
        <w:t>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 www.sensirion.com.</w:t>
      </w:r>
    </w:p>
    <w:p w14:paraId="6485FDF2" w14:textId="77777777" w:rsidR="00EE35C5" w:rsidRPr="00AB3B4C" w:rsidRDefault="00EE35C5" w:rsidP="00EE35C5">
      <w:pPr>
        <w:rPr>
          <w:rFonts w:ascii="Arial Narrow" w:hAnsi="Arial Narrow" w:cs="SymbolMT"/>
          <w:color w:val="000000"/>
          <w:sz w:val="20"/>
          <w:szCs w:val="20"/>
        </w:rPr>
      </w:pPr>
    </w:p>
    <w:p w14:paraId="036C107F" w14:textId="77777777" w:rsidR="00EE35C5" w:rsidRPr="00AB3B4C" w:rsidRDefault="00EE35C5" w:rsidP="00EE35C5">
      <w:pPr>
        <w:autoSpaceDE w:val="0"/>
        <w:autoSpaceDN w:val="0"/>
        <w:adjustRightInd w:val="0"/>
        <w:jc w:val="both"/>
        <w:rPr>
          <w:rFonts w:ascii="Arial Narrow" w:hAnsi="Arial Narrow" w:cs="Arial Narrow"/>
          <w:color w:val="000000"/>
          <w:sz w:val="20"/>
          <w:szCs w:val="20"/>
        </w:rPr>
      </w:pPr>
    </w:p>
    <w:p w14:paraId="04FC24D1" w14:textId="2A770CCF" w:rsidR="00D87179" w:rsidRPr="00EE35C5" w:rsidRDefault="00D87179">
      <w:pPr>
        <w:rPr>
          <w:rFonts w:ascii="Arial" w:hAnsi="Arial" w:cs="Arial"/>
          <w:b/>
          <w:bCs/>
        </w:rPr>
      </w:pPr>
    </w:p>
    <w:sectPr w:rsidR="00D87179" w:rsidRPr="00EE35C5">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0629" w14:textId="77777777" w:rsidR="00A51486" w:rsidRDefault="00A51486" w:rsidP="00EE35C5">
      <w:r>
        <w:separator/>
      </w:r>
    </w:p>
  </w:endnote>
  <w:endnote w:type="continuationSeparator" w:id="0">
    <w:p w14:paraId="75860DA0" w14:textId="77777777" w:rsidR="00A51486" w:rsidRDefault="00A51486"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20C15" w14:textId="77777777" w:rsidR="00A51486" w:rsidRDefault="00A51486" w:rsidP="00EE35C5">
      <w:r>
        <w:separator/>
      </w:r>
    </w:p>
  </w:footnote>
  <w:footnote w:type="continuationSeparator" w:id="0">
    <w:p w14:paraId="171E2CF8" w14:textId="77777777" w:rsidR="00A51486" w:rsidRDefault="00A51486"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64E21"/>
    <w:rsid w:val="00097DA8"/>
    <w:rsid w:val="001357CE"/>
    <w:rsid w:val="00145BF7"/>
    <w:rsid w:val="00194148"/>
    <w:rsid w:val="001B13EA"/>
    <w:rsid w:val="001D49E3"/>
    <w:rsid w:val="00216971"/>
    <w:rsid w:val="00234A19"/>
    <w:rsid w:val="00272A02"/>
    <w:rsid w:val="002B691B"/>
    <w:rsid w:val="002C3243"/>
    <w:rsid w:val="002E1579"/>
    <w:rsid w:val="003B7B80"/>
    <w:rsid w:val="00425A18"/>
    <w:rsid w:val="004C56AE"/>
    <w:rsid w:val="004F70A6"/>
    <w:rsid w:val="00501E9D"/>
    <w:rsid w:val="005111BD"/>
    <w:rsid w:val="00521861"/>
    <w:rsid w:val="00532CEF"/>
    <w:rsid w:val="005B3EF7"/>
    <w:rsid w:val="005C6CDE"/>
    <w:rsid w:val="006A594E"/>
    <w:rsid w:val="006F11AB"/>
    <w:rsid w:val="007316EA"/>
    <w:rsid w:val="007C7459"/>
    <w:rsid w:val="00896462"/>
    <w:rsid w:val="008B063B"/>
    <w:rsid w:val="00927A26"/>
    <w:rsid w:val="009A4CB4"/>
    <w:rsid w:val="009D5452"/>
    <w:rsid w:val="00A51486"/>
    <w:rsid w:val="00A54C7D"/>
    <w:rsid w:val="00A85421"/>
    <w:rsid w:val="00A97921"/>
    <w:rsid w:val="00B219EA"/>
    <w:rsid w:val="00B4209D"/>
    <w:rsid w:val="00B51BDA"/>
    <w:rsid w:val="00C31DED"/>
    <w:rsid w:val="00D0073D"/>
    <w:rsid w:val="00D06822"/>
    <w:rsid w:val="00D87179"/>
    <w:rsid w:val="00DA64FB"/>
    <w:rsid w:val="00EE35C5"/>
    <w:rsid w:val="00F008BF"/>
    <w:rsid w:val="00F42524"/>
    <w:rsid w:val="00F463B3"/>
    <w:rsid w:val="00F64023"/>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paragraph" w:styleId="BalloonText">
    <w:name w:val="Balloon Text"/>
    <w:basedOn w:val="Normal"/>
    <w:link w:val="BalloonTextChar"/>
    <w:semiHidden/>
    <w:rsid w:val="001B13EA"/>
    <w:rPr>
      <w:rFonts w:ascii="Tahoma" w:hAnsi="Tahoma" w:cs="Tahoma"/>
      <w:sz w:val="16"/>
      <w:szCs w:val="16"/>
    </w:rPr>
  </w:style>
  <w:style w:type="character" w:customStyle="1" w:styleId="BalloonTextChar">
    <w:name w:val="Balloon Text Char"/>
    <w:basedOn w:val="DefaultParagraphFont"/>
    <w:link w:val="BalloonText"/>
    <w:semiHidden/>
    <w:rsid w:val="001B13EA"/>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6" ma:contentTypeDescription="Create a new document." ma:contentTypeScope="" ma:versionID="11176ce288f4c3b5b87fb6e989a50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836759dddda49b21af99071c84ed6435"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4AF86-A7DD-43E6-979F-A9E82C5AE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0958CB-BADF-4A4F-B261-5D8B205AC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2902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Supertext</dc:creator>
  <cp:keywords/>
  <dc:description/>
  <cp:lastModifiedBy>Laura Prioli</cp:lastModifiedBy>
  <cp:revision>17</cp:revision>
  <dcterms:created xsi:type="dcterms:W3CDTF">2022-02-03T09:53:00Z</dcterms:created>
  <dcterms:modified xsi:type="dcterms:W3CDTF">2022-03-21T16:03:00Z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ies>
</file>